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0D" w:rsidRDefault="00B46E0D" w:rsidP="00B46E0D">
      <w:pPr>
        <w:pStyle w:val="Gvdemetni30"/>
        <w:tabs>
          <w:tab w:val="left" w:pos="2584"/>
        </w:tabs>
        <w:spacing w:after="0" w:line="240" w:lineRule="auto"/>
        <w:ind w:firstLine="640"/>
        <w:jc w:val="center"/>
        <w:rPr>
          <w:rFonts w:ascii="Times New Roman" w:hAnsi="Times New Roman" w:cs="Times New Roman"/>
          <w:sz w:val="28"/>
          <w:szCs w:val="28"/>
        </w:rPr>
      </w:pPr>
      <w:bookmarkStart w:id="0" w:name="_GoBack"/>
      <w:bookmarkEnd w:id="0"/>
      <w:r w:rsidRPr="00B46E0D">
        <w:rPr>
          <w:rFonts w:ascii="Times New Roman" w:hAnsi="Times New Roman" w:cs="Times New Roman"/>
          <w:sz w:val="28"/>
          <w:szCs w:val="28"/>
        </w:rPr>
        <w:t>ÖZEL MESLEKİ REHABİLİTASYON MERKEZLERİ HAKKINDA YÖNETMELİK</w:t>
      </w:r>
    </w:p>
    <w:p w:rsidR="00B46E0D" w:rsidRPr="00B46E0D" w:rsidRDefault="00B46E0D" w:rsidP="00B46E0D">
      <w:pPr>
        <w:pStyle w:val="Gvdemetni30"/>
        <w:tabs>
          <w:tab w:val="left" w:pos="2584"/>
        </w:tabs>
        <w:spacing w:after="0" w:line="240" w:lineRule="auto"/>
        <w:ind w:firstLine="640"/>
        <w:jc w:val="center"/>
        <w:rPr>
          <w:rFonts w:ascii="Times New Roman" w:hAnsi="Times New Roman" w:cs="Times New Roman"/>
          <w:sz w:val="28"/>
          <w:szCs w:val="28"/>
        </w:rPr>
      </w:pPr>
    </w:p>
    <w:p w:rsidR="009E5595" w:rsidRPr="00B46E0D" w:rsidRDefault="00C40386" w:rsidP="00B46E0D">
      <w:pPr>
        <w:pStyle w:val="Gvdemetni30"/>
        <w:shd w:val="clear" w:color="auto" w:fill="auto"/>
        <w:spacing w:after="0" w:line="240" w:lineRule="auto"/>
        <w:ind w:left="4020"/>
        <w:jc w:val="left"/>
        <w:rPr>
          <w:rFonts w:ascii="Times New Roman" w:hAnsi="Times New Roman" w:cs="Times New Roman"/>
          <w:sz w:val="28"/>
          <w:szCs w:val="28"/>
        </w:rPr>
      </w:pPr>
      <w:r w:rsidRPr="00B46E0D">
        <w:rPr>
          <w:rFonts w:ascii="Times New Roman" w:hAnsi="Times New Roman" w:cs="Times New Roman"/>
          <w:sz w:val="28"/>
          <w:szCs w:val="28"/>
        </w:rPr>
        <w:t>BİRİNCİ BÖLÜM</w:t>
      </w:r>
    </w:p>
    <w:p w:rsidR="009E5595" w:rsidRDefault="00C40386" w:rsidP="00B46E0D">
      <w:pPr>
        <w:pStyle w:val="Gvdemetni30"/>
        <w:shd w:val="clear" w:color="auto" w:fill="auto"/>
        <w:spacing w:after="0" w:line="240" w:lineRule="auto"/>
        <w:ind w:left="3000"/>
        <w:jc w:val="left"/>
        <w:rPr>
          <w:rFonts w:ascii="Times New Roman" w:hAnsi="Times New Roman" w:cs="Times New Roman"/>
          <w:sz w:val="28"/>
          <w:szCs w:val="28"/>
        </w:rPr>
      </w:pPr>
      <w:r w:rsidRPr="00B46E0D">
        <w:rPr>
          <w:rFonts w:ascii="Times New Roman" w:hAnsi="Times New Roman" w:cs="Times New Roman"/>
          <w:sz w:val="28"/>
          <w:szCs w:val="28"/>
        </w:rPr>
        <w:t>Amaç, Kapsam, Dayanak ve Tanımlar</w:t>
      </w:r>
    </w:p>
    <w:p w:rsidR="00B46E0D" w:rsidRPr="00B46E0D" w:rsidRDefault="00B46E0D" w:rsidP="00B46E0D">
      <w:pPr>
        <w:pStyle w:val="Gvdemetni30"/>
        <w:shd w:val="clear" w:color="auto" w:fill="auto"/>
        <w:spacing w:after="0" w:line="240" w:lineRule="auto"/>
        <w:ind w:left="3000"/>
        <w:jc w:val="left"/>
        <w:rPr>
          <w:rFonts w:ascii="Times New Roman" w:hAnsi="Times New Roman" w:cs="Times New Roman"/>
          <w:sz w:val="28"/>
          <w:szCs w:val="28"/>
        </w:rPr>
      </w:pPr>
    </w:p>
    <w:p w:rsidR="009E5595" w:rsidRPr="00B46E0D" w:rsidRDefault="00C40386" w:rsidP="00B46E0D">
      <w:pPr>
        <w:pStyle w:val="Gvdemetni30"/>
        <w:shd w:val="clear" w:color="auto" w:fill="auto"/>
        <w:spacing w:after="0" w:line="240" w:lineRule="auto"/>
        <w:ind w:firstLine="640"/>
        <w:rPr>
          <w:rFonts w:ascii="Times New Roman" w:hAnsi="Times New Roman" w:cs="Times New Roman"/>
          <w:sz w:val="28"/>
          <w:szCs w:val="28"/>
        </w:rPr>
      </w:pPr>
      <w:r w:rsidRPr="00B46E0D">
        <w:rPr>
          <w:rFonts w:ascii="Times New Roman" w:hAnsi="Times New Roman" w:cs="Times New Roman"/>
          <w:sz w:val="28"/>
          <w:szCs w:val="28"/>
        </w:rPr>
        <w:t>Amaç</w:t>
      </w:r>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 </w:t>
      </w:r>
      <w:r w:rsidRPr="00B46E0D">
        <w:rPr>
          <w:rFonts w:ascii="Times New Roman" w:hAnsi="Times New Roman" w:cs="Times New Roman"/>
          <w:sz w:val="28"/>
          <w:szCs w:val="28"/>
        </w:rPr>
        <w:t>- (1) Bu Yönetmeliğin amacı; özürlülerin yetenekleri doğrultusunda yapabilecekleri bir işte verimli kılınarak ekonomik ve sosyal refahının sağlanması amacıyla kurulacak özel mesleki rehabilitasyon merkezlerinin açılışı, denetlenmesi ve işleyişine ilişkin usul ve esasları düzenlemektir.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B46E0D">
      <w:pPr>
        <w:pStyle w:val="Gvdemetni30"/>
        <w:shd w:val="clear" w:color="auto" w:fill="auto"/>
        <w:spacing w:after="0" w:line="240" w:lineRule="auto"/>
        <w:ind w:firstLine="640"/>
        <w:rPr>
          <w:rFonts w:ascii="Times New Roman" w:hAnsi="Times New Roman" w:cs="Times New Roman"/>
          <w:sz w:val="28"/>
          <w:szCs w:val="28"/>
        </w:rPr>
      </w:pPr>
      <w:r w:rsidRPr="00B46E0D">
        <w:rPr>
          <w:rFonts w:ascii="Times New Roman" w:hAnsi="Times New Roman" w:cs="Times New Roman"/>
          <w:sz w:val="28"/>
          <w:szCs w:val="28"/>
        </w:rPr>
        <w:t>Kapsam</w:t>
      </w:r>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w:t>
      </w:r>
      <w:r w:rsidRPr="00B46E0D">
        <w:rPr>
          <w:rFonts w:ascii="Times New Roman" w:hAnsi="Times New Roman" w:cs="Times New Roman"/>
          <w:sz w:val="28"/>
          <w:szCs w:val="28"/>
        </w:rPr>
        <w:t>2 - (1) Bu Yönetmelik, gerçek ve tüzel kişilerce özürlülere yönelik olarak açılacak olan özel mesleki rehabilitasyon merkezlerini kapsar.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B46E0D">
      <w:pPr>
        <w:pStyle w:val="Gvdemetni30"/>
        <w:shd w:val="clear" w:color="auto" w:fill="auto"/>
        <w:spacing w:after="0" w:line="240" w:lineRule="auto"/>
        <w:ind w:firstLine="640"/>
        <w:rPr>
          <w:rFonts w:ascii="Times New Roman" w:hAnsi="Times New Roman" w:cs="Times New Roman"/>
          <w:sz w:val="28"/>
          <w:szCs w:val="28"/>
        </w:rPr>
      </w:pPr>
      <w:r w:rsidRPr="00B46E0D">
        <w:rPr>
          <w:rFonts w:ascii="Times New Roman" w:hAnsi="Times New Roman" w:cs="Times New Roman"/>
          <w:sz w:val="28"/>
          <w:szCs w:val="28"/>
        </w:rPr>
        <w:t>Dayanak</w:t>
      </w:r>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3 </w:t>
      </w:r>
      <w:r w:rsidRPr="00B46E0D">
        <w:rPr>
          <w:rFonts w:ascii="Times New Roman" w:hAnsi="Times New Roman" w:cs="Times New Roman"/>
          <w:sz w:val="28"/>
          <w:szCs w:val="28"/>
        </w:rPr>
        <w:t>- (1) Bu Yönetmelik, 1/7/2005 tarihli ve 5378 sayılı Özürlüler ve Bazı Kanun ve Kanun Hükmünde Kararnamelerde Değişiklik Yapılması Hakkında Kanununun 13 üncü maddesine dayanılarak hazırlanmıştır.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B46E0D">
      <w:pPr>
        <w:pStyle w:val="Gvdemetni30"/>
        <w:shd w:val="clear" w:color="auto" w:fill="auto"/>
        <w:spacing w:after="0" w:line="240" w:lineRule="auto"/>
        <w:ind w:firstLine="640"/>
        <w:rPr>
          <w:rFonts w:ascii="Times New Roman" w:hAnsi="Times New Roman" w:cs="Times New Roman"/>
          <w:sz w:val="28"/>
          <w:szCs w:val="28"/>
        </w:rPr>
      </w:pPr>
      <w:r w:rsidRPr="00B46E0D">
        <w:rPr>
          <w:rFonts w:ascii="Times New Roman" w:hAnsi="Times New Roman" w:cs="Times New Roman"/>
          <w:sz w:val="28"/>
          <w:szCs w:val="28"/>
        </w:rPr>
        <w:t>Tanımlar</w:t>
      </w:r>
    </w:p>
    <w:p w:rsidR="009E5595" w:rsidRP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4 </w:t>
      </w:r>
      <w:r w:rsidRPr="00B46E0D">
        <w:rPr>
          <w:rFonts w:ascii="Times New Roman" w:hAnsi="Times New Roman" w:cs="Times New Roman"/>
          <w:sz w:val="28"/>
          <w:szCs w:val="28"/>
        </w:rPr>
        <w:t>- (1) Bu Yönetmelikte geçen;</w:t>
      </w:r>
    </w:p>
    <w:p w:rsidR="009E5595" w:rsidRPr="00B46E0D" w:rsidRDefault="00B46E0D" w:rsidP="00B46E0D">
      <w:pPr>
        <w:pStyle w:val="Gvdemetni20"/>
        <w:shd w:val="clear" w:color="auto" w:fill="auto"/>
        <w:tabs>
          <w:tab w:val="left" w:pos="91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a) </w:t>
      </w:r>
      <w:r w:rsidR="00C40386" w:rsidRPr="00B46E0D">
        <w:rPr>
          <w:rFonts w:ascii="Times New Roman" w:hAnsi="Times New Roman" w:cs="Times New Roman"/>
          <w:sz w:val="28"/>
          <w:szCs w:val="28"/>
        </w:rPr>
        <w:t>Kurs: Mesleki rehabilitasyon merkezlerinde herhangi bir mesleği olmayan ya da bir mesleği olmakla birlikte mesleğinde iş bulamayan Türkiye İş Kur il müdürlüklerine kayıtlı özürlü işsizler veya mesleğinde yeterli olmayan özürlüler için düzenlenen mesleki eğitim faaliyetlerini,</w:t>
      </w:r>
    </w:p>
    <w:p w:rsidR="009E5595" w:rsidRPr="00B46E0D" w:rsidRDefault="00B46E0D" w:rsidP="00B46E0D">
      <w:pPr>
        <w:pStyle w:val="Gvdemetni20"/>
        <w:shd w:val="clear" w:color="auto" w:fill="auto"/>
        <w:tabs>
          <w:tab w:val="left" w:pos="9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b) </w:t>
      </w:r>
      <w:r w:rsidR="00C40386" w:rsidRPr="00B46E0D">
        <w:rPr>
          <w:rFonts w:ascii="Times New Roman" w:hAnsi="Times New Roman" w:cs="Times New Roman"/>
          <w:sz w:val="28"/>
          <w:szCs w:val="28"/>
        </w:rPr>
        <w:t>Kurucu: Özel mesleki rehabilitasyon merkezi açmak İsteyen gerçek veya tüzel kişiyi,</w:t>
      </w:r>
    </w:p>
    <w:p w:rsidR="009E5595" w:rsidRPr="00B46E0D" w:rsidRDefault="00B46E0D" w:rsidP="00B46E0D">
      <w:pPr>
        <w:pStyle w:val="Gvdemetni20"/>
        <w:shd w:val="clear" w:color="auto" w:fill="auto"/>
        <w:tabs>
          <w:tab w:val="left" w:pos="95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c) </w:t>
      </w:r>
      <w:r w:rsidR="00C40386" w:rsidRPr="00B46E0D">
        <w:rPr>
          <w:rFonts w:ascii="Times New Roman" w:hAnsi="Times New Roman" w:cs="Times New Roman"/>
          <w:sz w:val="28"/>
          <w:szCs w:val="28"/>
        </w:rPr>
        <w:t>Merkez: Özel mesleki rehabilitasyon merkezini,</w:t>
      </w:r>
    </w:p>
    <w:p w:rsidR="009E5595" w:rsidRPr="00B46E0D" w:rsidRDefault="00C40386" w:rsidP="00B46E0D">
      <w:pPr>
        <w:pStyle w:val="Gvdemetni20"/>
        <w:shd w:val="clear" w:color="auto" w:fill="auto"/>
        <w:spacing w:before="0" w:after="0" w:line="240" w:lineRule="auto"/>
        <w:ind w:firstLine="709"/>
        <w:rPr>
          <w:rFonts w:ascii="Times New Roman" w:hAnsi="Times New Roman" w:cs="Times New Roman"/>
          <w:sz w:val="28"/>
          <w:szCs w:val="28"/>
        </w:rPr>
      </w:pPr>
      <w:r w:rsidRPr="00B46E0D">
        <w:rPr>
          <w:rFonts w:ascii="Times New Roman" w:hAnsi="Times New Roman" w:cs="Times New Roman"/>
          <w:sz w:val="28"/>
          <w:szCs w:val="28"/>
        </w:rPr>
        <w:t>ç) Mesleki rehabilitasyon: Özürlülerin işgücü piyasasında ihtiyaç duyulan, ilgi ve yeteneklerine uygun mesleklerde yetiştirilerek istihdamlarını kolaylaştırmak ve mesleklerinde ilerlemelerini sağlamak amacıyla devamlı ve koordinasyon içinde sosyal ve tıbbi rehabilitasyon, mesleki rehberlik, mesleğe hazırlık, meslek edindirme, geliştirme ve değiştirme eğitimi, İşe yerleştirme ve takibini,</w:t>
      </w:r>
    </w:p>
    <w:p w:rsidR="009E5595" w:rsidRPr="00B46E0D" w:rsidRDefault="00B46E0D" w:rsidP="00B46E0D">
      <w:pPr>
        <w:pStyle w:val="Gvdemetni20"/>
        <w:shd w:val="clear" w:color="auto" w:fill="auto"/>
        <w:tabs>
          <w:tab w:val="left" w:pos="918"/>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d) </w:t>
      </w:r>
      <w:r w:rsidR="00C40386" w:rsidRPr="00B46E0D">
        <w:rPr>
          <w:rFonts w:ascii="Times New Roman" w:hAnsi="Times New Roman" w:cs="Times New Roman"/>
          <w:sz w:val="28"/>
          <w:szCs w:val="28"/>
        </w:rPr>
        <w:t>Özürlü: 18/3/1998 tarihli ve 23290 sayılı Resmî Gazete'de yayımlanan Özürlülere Verilecek Sağlık Kurulu Raporları Hakkındaki Yönetmeliğe uygun olarak çalışma gücünün en az yüzde kırkından yoksun olduğu belgelenenleri,</w:t>
      </w:r>
    </w:p>
    <w:p w:rsidR="009E5595" w:rsidRPr="00B46E0D" w:rsidRDefault="00B46E0D" w:rsidP="00B46E0D">
      <w:pPr>
        <w:pStyle w:val="Gvdemetni20"/>
        <w:shd w:val="clear" w:color="auto" w:fill="auto"/>
        <w:tabs>
          <w:tab w:val="left" w:pos="91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e) </w:t>
      </w:r>
      <w:r w:rsidR="00C40386" w:rsidRPr="00B46E0D">
        <w:rPr>
          <w:rFonts w:ascii="Times New Roman" w:hAnsi="Times New Roman" w:cs="Times New Roman"/>
          <w:sz w:val="28"/>
          <w:szCs w:val="28"/>
        </w:rPr>
        <w:t>Özel öğretim kurumlan mevzuatı: 8/6/1965 tarihli ve 625 sayılı Özel Öğretim Kurumlan Kanunu, 23/6/1985 tarihli ve 18790 sayılı Resmî Gazete'de yayımlanan Milli Eğitim Bakanlığına Bağlı Özel Öğretim Kurumlan Yönetmeliği ve 22/7/2005 tarihli ve 25883 sayılı Resmi Gazete'de yayımlanan Milli Eğitim Bakanlığı Özel Kurslar Yönetmeliğini,</w:t>
      </w:r>
    </w:p>
    <w:p w:rsidR="009E5595" w:rsidRPr="00B46E0D" w:rsidRDefault="00B46E0D" w:rsidP="00B46E0D">
      <w:pPr>
        <w:pStyle w:val="Gvdemetni20"/>
        <w:shd w:val="clear" w:color="auto" w:fill="auto"/>
        <w:tabs>
          <w:tab w:val="left" w:pos="918"/>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f) </w:t>
      </w:r>
      <w:r w:rsidR="00C40386" w:rsidRPr="00B46E0D">
        <w:rPr>
          <w:rFonts w:ascii="Times New Roman" w:hAnsi="Times New Roman" w:cs="Times New Roman"/>
          <w:sz w:val="28"/>
          <w:szCs w:val="28"/>
        </w:rPr>
        <w:t>Özel mesleki rehabilitasyon merkezi: Mesleki rehabilitasyon hizmetini vermek üzere kurulan gündüzlü kuruluşu,</w:t>
      </w:r>
    </w:p>
    <w:p w:rsidR="009E5595" w:rsidRPr="00B46E0D" w:rsidRDefault="00B46E0D" w:rsidP="00B46E0D">
      <w:pPr>
        <w:pStyle w:val="Gvdemetni20"/>
        <w:shd w:val="clear" w:color="auto" w:fill="auto"/>
        <w:tabs>
          <w:tab w:val="left" w:pos="91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g) </w:t>
      </w:r>
      <w:r w:rsidR="00C40386" w:rsidRPr="00B46E0D">
        <w:rPr>
          <w:rFonts w:ascii="Times New Roman" w:hAnsi="Times New Roman" w:cs="Times New Roman"/>
          <w:sz w:val="28"/>
          <w:szCs w:val="28"/>
        </w:rPr>
        <w:t>Sorumlu müdür: Özel mesleki rehabilitasyon merkezinin İdari, mail, hukuki ve mesleki tüm işleyişinden sorumlu olan yöneticiyi,</w:t>
      </w:r>
    </w:p>
    <w:p w:rsidR="009E5595" w:rsidRPr="00B46E0D" w:rsidRDefault="00C40386" w:rsidP="00B46E0D">
      <w:pPr>
        <w:pStyle w:val="Gvdemetni20"/>
        <w:shd w:val="clear" w:color="auto" w:fill="auto"/>
        <w:spacing w:before="0" w:after="0" w:line="240" w:lineRule="auto"/>
        <w:ind w:firstLine="709"/>
        <w:rPr>
          <w:rFonts w:ascii="Times New Roman" w:hAnsi="Times New Roman" w:cs="Times New Roman"/>
          <w:sz w:val="28"/>
          <w:szCs w:val="28"/>
        </w:rPr>
      </w:pPr>
      <w:r w:rsidRPr="00B46E0D">
        <w:rPr>
          <w:rFonts w:ascii="Times New Roman" w:hAnsi="Times New Roman" w:cs="Times New Roman"/>
          <w:sz w:val="28"/>
          <w:szCs w:val="28"/>
        </w:rPr>
        <w:lastRenderedPageBreak/>
        <w:t>ğ) Sosyal rehabilitasyon: Özürlü kişilere evde, mer</w:t>
      </w:r>
      <w:r w:rsidR="00B46E0D">
        <w:rPr>
          <w:rFonts w:ascii="Times New Roman" w:hAnsi="Times New Roman" w:cs="Times New Roman"/>
          <w:sz w:val="28"/>
          <w:szCs w:val="28"/>
        </w:rPr>
        <w:t>kezde ve sosyal çevrelerinde psiko</w:t>
      </w:r>
      <w:r w:rsidRPr="00B46E0D">
        <w:rPr>
          <w:rFonts w:ascii="Times New Roman" w:hAnsi="Times New Roman" w:cs="Times New Roman"/>
          <w:sz w:val="28"/>
          <w:szCs w:val="28"/>
        </w:rPr>
        <w:t>-sosyal uyumlarını desteklemek ve so</w:t>
      </w:r>
      <w:r w:rsidR="00B46E0D">
        <w:rPr>
          <w:rFonts w:ascii="Times New Roman" w:hAnsi="Times New Roman" w:cs="Times New Roman"/>
          <w:sz w:val="28"/>
          <w:szCs w:val="28"/>
        </w:rPr>
        <w:t>runlarında yardımcı olmak, resmi/resmi</w:t>
      </w:r>
      <w:r w:rsidRPr="00B46E0D">
        <w:rPr>
          <w:rFonts w:ascii="Times New Roman" w:hAnsi="Times New Roman" w:cs="Times New Roman"/>
          <w:sz w:val="28"/>
          <w:szCs w:val="28"/>
        </w:rPr>
        <w:t xml:space="preserve"> olmayan kurumlarla etkin bir iletişim kurmalarını sağlamak amacıyla yapılan çalışmaları,</w:t>
      </w:r>
    </w:p>
    <w:p w:rsidR="009E5595" w:rsidRPr="00B46E0D" w:rsidRDefault="00B46E0D" w:rsidP="00B46E0D">
      <w:pPr>
        <w:pStyle w:val="Gvdemetni20"/>
        <w:shd w:val="clear" w:color="auto" w:fill="auto"/>
        <w:tabs>
          <w:tab w:val="left" w:pos="958"/>
          <w:tab w:val="left" w:pos="2080"/>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h) </w:t>
      </w:r>
      <w:r w:rsidR="00C40386" w:rsidRPr="00B46E0D">
        <w:rPr>
          <w:rFonts w:ascii="Times New Roman" w:hAnsi="Times New Roman" w:cs="Times New Roman"/>
          <w:sz w:val="28"/>
          <w:szCs w:val="28"/>
        </w:rPr>
        <w:t>Yararlanıcı:</w:t>
      </w:r>
      <w:r w:rsidR="00C40386" w:rsidRPr="00B46E0D">
        <w:rPr>
          <w:rFonts w:ascii="Times New Roman" w:hAnsi="Times New Roman" w:cs="Times New Roman"/>
          <w:sz w:val="28"/>
          <w:szCs w:val="28"/>
        </w:rPr>
        <w:tab/>
        <w:t>Özel mesleki rehabilitasyon merkezleri tarafından gerçekleştirilen mesleki</w:t>
      </w:r>
      <w:r>
        <w:rPr>
          <w:rFonts w:ascii="Times New Roman" w:hAnsi="Times New Roman" w:cs="Times New Roman"/>
          <w:sz w:val="28"/>
          <w:szCs w:val="28"/>
        </w:rPr>
        <w:t xml:space="preserve"> </w:t>
      </w:r>
      <w:r w:rsidR="00C40386" w:rsidRPr="00B46E0D">
        <w:rPr>
          <w:rFonts w:ascii="Times New Roman" w:hAnsi="Times New Roman" w:cs="Times New Roman"/>
          <w:sz w:val="28"/>
          <w:szCs w:val="28"/>
        </w:rPr>
        <w:t>rehabilitasyon hizmetleri ve kurs programlarına katılan özürlüleri,</w:t>
      </w:r>
    </w:p>
    <w:p w:rsidR="009E5595"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i</w:t>
      </w:r>
      <w:r w:rsidR="00C40386" w:rsidRPr="00B46E0D">
        <w:rPr>
          <w:rFonts w:ascii="Times New Roman" w:hAnsi="Times New Roman" w:cs="Times New Roman"/>
          <w:sz w:val="28"/>
          <w:szCs w:val="28"/>
        </w:rPr>
        <w:t>fade eder.</w:t>
      </w:r>
    </w:p>
    <w:p w:rsidR="009E5595" w:rsidRPr="00B46E0D" w:rsidRDefault="009E5595" w:rsidP="00B46E0D">
      <w:pPr>
        <w:pStyle w:val="Gvdemetni30"/>
        <w:shd w:val="clear" w:color="auto" w:fill="auto"/>
        <w:spacing w:after="0" w:line="240" w:lineRule="auto"/>
        <w:rPr>
          <w:rFonts w:ascii="Times New Roman" w:hAnsi="Times New Roman" w:cs="Times New Roman"/>
          <w:sz w:val="28"/>
          <w:szCs w:val="28"/>
        </w:rPr>
      </w:pPr>
    </w:p>
    <w:p w:rsidR="00B46E0D" w:rsidRPr="00B46E0D" w:rsidRDefault="00B46E0D" w:rsidP="00B46E0D">
      <w:pPr>
        <w:pStyle w:val="Gvdemetni30"/>
        <w:shd w:val="clear" w:color="auto" w:fill="auto"/>
        <w:spacing w:after="0" w:line="240" w:lineRule="auto"/>
        <w:jc w:val="center"/>
        <w:rPr>
          <w:rFonts w:ascii="Times New Roman" w:hAnsi="Times New Roman" w:cs="Times New Roman"/>
          <w:sz w:val="28"/>
          <w:szCs w:val="28"/>
        </w:rPr>
      </w:pPr>
      <w:bookmarkStart w:id="1" w:name="bookmark0"/>
      <w:r w:rsidRPr="00B46E0D">
        <w:rPr>
          <w:rFonts w:ascii="Times New Roman" w:hAnsi="Times New Roman" w:cs="Times New Roman"/>
          <w:sz w:val="28"/>
          <w:szCs w:val="28"/>
        </w:rPr>
        <w:t>İKİNCİ BÖLÜM</w:t>
      </w:r>
    </w:p>
    <w:p w:rsidR="00B46E0D" w:rsidRDefault="00B46E0D" w:rsidP="00B46E0D">
      <w:pPr>
        <w:pStyle w:val="Balk10"/>
        <w:keepNext/>
        <w:keepLines/>
        <w:shd w:val="clear" w:color="auto" w:fill="auto"/>
        <w:spacing w:after="0" w:line="240" w:lineRule="auto"/>
        <w:ind w:firstLine="640"/>
        <w:jc w:val="center"/>
        <w:rPr>
          <w:rFonts w:ascii="Times New Roman" w:hAnsi="Times New Roman" w:cs="Times New Roman"/>
          <w:sz w:val="28"/>
          <w:szCs w:val="28"/>
        </w:rPr>
      </w:pPr>
      <w:r w:rsidRPr="00B46E0D">
        <w:rPr>
          <w:rFonts w:ascii="Times New Roman" w:hAnsi="Times New Roman" w:cs="Times New Roman"/>
          <w:sz w:val="28"/>
          <w:szCs w:val="28"/>
        </w:rPr>
        <w:t>Merkez Açma, Devir, Nakil ve Kapatm</w:t>
      </w:r>
      <w:r>
        <w:rPr>
          <w:rFonts w:ascii="Times New Roman" w:hAnsi="Times New Roman" w:cs="Times New Roman"/>
          <w:sz w:val="28"/>
          <w:szCs w:val="28"/>
        </w:rPr>
        <w:t>a</w:t>
      </w:r>
    </w:p>
    <w:p w:rsidR="00B46E0D" w:rsidRDefault="00B46E0D" w:rsidP="00B46E0D">
      <w:pPr>
        <w:pStyle w:val="Balk10"/>
        <w:keepNext/>
        <w:keepLines/>
        <w:shd w:val="clear" w:color="auto" w:fill="auto"/>
        <w:spacing w:after="0" w:line="240" w:lineRule="auto"/>
        <w:ind w:firstLine="640"/>
        <w:jc w:val="center"/>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r w:rsidRPr="00B46E0D">
        <w:rPr>
          <w:rFonts w:ascii="Times New Roman" w:hAnsi="Times New Roman" w:cs="Times New Roman"/>
          <w:sz w:val="28"/>
          <w:szCs w:val="28"/>
        </w:rPr>
        <w:t>Merkez Açma, Devir, Nakil ve Kapatma</w:t>
      </w:r>
      <w:bookmarkEnd w:id="1"/>
    </w:p>
    <w:p w:rsidR="009E5595" w:rsidRP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5 </w:t>
      </w:r>
      <w:r w:rsidRPr="00B46E0D">
        <w:rPr>
          <w:rFonts w:ascii="Times New Roman" w:hAnsi="Times New Roman" w:cs="Times New Roman"/>
          <w:sz w:val="28"/>
          <w:szCs w:val="28"/>
        </w:rPr>
        <w:t>- (1) Özel Mesleki Rehabilitasyon Merkezinin açılması, devri, nakli, kapatılması ve personel görevlendirmesi işlemleri Milli Eğitim Bakanlığı Özel Öğretim Kurumlan mevzuatına göre yürütülür. Ancak, özel mesleki rehabilitasyon merkezinin açılabilmesi için Türkiye İş Kurumu il müdürlüklerinden de uygun görüş istenir.</w:t>
      </w:r>
    </w:p>
    <w:p w:rsidR="009E5595" w:rsidRPr="00B46E0D" w:rsidRDefault="00B46E0D" w:rsidP="00B46E0D">
      <w:pPr>
        <w:pStyle w:val="Gvdemetni20"/>
        <w:shd w:val="clear" w:color="auto" w:fill="auto"/>
        <w:tabs>
          <w:tab w:val="left" w:pos="975"/>
        </w:tabs>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 xml:space="preserve">(2) </w:t>
      </w:r>
      <w:r w:rsidR="00C40386" w:rsidRPr="00B46E0D">
        <w:rPr>
          <w:rFonts w:ascii="Times New Roman" w:hAnsi="Times New Roman" w:cs="Times New Roman"/>
          <w:sz w:val="28"/>
          <w:szCs w:val="28"/>
        </w:rPr>
        <w:t>Merkeze, başvuruda daha sonra ilave edilecek özür grupları için de ayrıca izin alınır. Hizmet verilecek her bir özür grubu için rehabilitasyon ve kurs programı hazırlanır. Merkezin fiziksel şartları ve donanımı hizmet verilecek her bir özür grubuna uygun şekilde düzenlenir.</w:t>
      </w:r>
    </w:p>
    <w:p w:rsidR="009E5595" w:rsidRDefault="00B46E0D" w:rsidP="00B46E0D">
      <w:pPr>
        <w:pStyle w:val="Gvdemetni20"/>
        <w:shd w:val="clear" w:color="auto" w:fill="auto"/>
        <w:tabs>
          <w:tab w:val="left" w:pos="975"/>
        </w:tabs>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 xml:space="preserve">(3) </w:t>
      </w:r>
      <w:r w:rsidR="00C40386" w:rsidRPr="00B46E0D">
        <w:rPr>
          <w:rFonts w:ascii="Times New Roman" w:hAnsi="Times New Roman" w:cs="Times New Roman"/>
          <w:sz w:val="28"/>
          <w:szCs w:val="28"/>
        </w:rPr>
        <w:t>Mesleki eğitimini tamamlayan özürlülerin merkez tarafından Türkiye İş Kurumuna kayıt yaptırılması için bildirilmesi gerekir.</w:t>
      </w:r>
    </w:p>
    <w:p w:rsidR="00B46E0D" w:rsidRPr="00B46E0D" w:rsidRDefault="00B46E0D" w:rsidP="00B46E0D">
      <w:pPr>
        <w:pStyle w:val="Gvdemetni20"/>
        <w:shd w:val="clear" w:color="auto" w:fill="auto"/>
        <w:tabs>
          <w:tab w:val="left" w:pos="975"/>
        </w:tabs>
        <w:spacing w:before="0" w:after="0" w:line="240" w:lineRule="auto"/>
        <w:ind w:firstLine="640"/>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right="600"/>
        <w:jc w:val="center"/>
        <w:rPr>
          <w:rFonts w:ascii="Times New Roman" w:hAnsi="Times New Roman" w:cs="Times New Roman"/>
          <w:sz w:val="28"/>
          <w:szCs w:val="28"/>
        </w:rPr>
      </w:pPr>
      <w:bookmarkStart w:id="2" w:name="bookmark1"/>
      <w:r w:rsidRPr="00B46E0D">
        <w:rPr>
          <w:rFonts w:ascii="Times New Roman" w:hAnsi="Times New Roman" w:cs="Times New Roman"/>
          <w:sz w:val="28"/>
          <w:szCs w:val="28"/>
        </w:rPr>
        <w:t>ÜÇÜNCÜ BÖLÜM</w:t>
      </w:r>
      <w:bookmarkEnd w:id="2"/>
    </w:p>
    <w:p w:rsidR="00B46E0D" w:rsidRDefault="00C40386" w:rsidP="00B46E0D">
      <w:pPr>
        <w:pStyle w:val="Gvdemetni30"/>
        <w:shd w:val="clear" w:color="auto" w:fill="auto"/>
        <w:spacing w:after="0" w:line="240" w:lineRule="auto"/>
        <w:ind w:left="640" w:right="980" w:firstLine="940"/>
        <w:jc w:val="center"/>
        <w:rPr>
          <w:rFonts w:ascii="Times New Roman" w:hAnsi="Times New Roman" w:cs="Times New Roman"/>
          <w:sz w:val="28"/>
          <w:szCs w:val="28"/>
        </w:rPr>
      </w:pPr>
      <w:r w:rsidRPr="00B46E0D">
        <w:rPr>
          <w:rFonts w:ascii="Times New Roman" w:hAnsi="Times New Roman" w:cs="Times New Roman"/>
          <w:sz w:val="28"/>
          <w:szCs w:val="28"/>
        </w:rPr>
        <w:t>Merkezde Uygulanacak Rehabilitasyon Hizmetleri ve Kurs Programları</w:t>
      </w:r>
    </w:p>
    <w:p w:rsidR="00B46E0D" w:rsidRDefault="00B46E0D" w:rsidP="00B46E0D">
      <w:pPr>
        <w:pStyle w:val="Gvdemetni30"/>
        <w:shd w:val="clear" w:color="auto" w:fill="auto"/>
        <w:spacing w:after="0" w:line="240" w:lineRule="auto"/>
        <w:ind w:left="640" w:right="980" w:firstLine="940"/>
        <w:jc w:val="left"/>
        <w:rPr>
          <w:rFonts w:ascii="Times New Roman" w:hAnsi="Times New Roman" w:cs="Times New Roman"/>
          <w:sz w:val="28"/>
          <w:szCs w:val="28"/>
        </w:rPr>
      </w:pPr>
    </w:p>
    <w:p w:rsidR="00B46E0D" w:rsidRDefault="00C40386" w:rsidP="00B46E0D">
      <w:pPr>
        <w:pStyle w:val="Gvdemetni30"/>
        <w:shd w:val="clear" w:color="auto" w:fill="auto"/>
        <w:spacing w:after="0" w:line="240" w:lineRule="auto"/>
        <w:ind w:left="640" w:right="980" w:firstLine="940"/>
        <w:jc w:val="left"/>
        <w:rPr>
          <w:rFonts w:ascii="Times New Roman" w:hAnsi="Times New Roman" w:cs="Times New Roman"/>
          <w:sz w:val="28"/>
          <w:szCs w:val="28"/>
        </w:rPr>
      </w:pPr>
      <w:r w:rsidRPr="00B46E0D">
        <w:rPr>
          <w:rFonts w:ascii="Times New Roman" w:hAnsi="Times New Roman" w:cs="Times New Roman"/>
          <w:sz w:val="28"/>
          <w:szCs w:val="28"/>
        </w:rPr>
        <w:t xml:space="preserve">Merkezde uygulanacak rehabilitasyon hizmetleri ve kurs programları </w:t>
      </w:r>
    </w:p>
    <w:p w:rsidR="009E5595" w:rsidRPr="00B46E0D" w:rsidRDefault="00C40386" w:rsidP="00B46E0D">
      <w:pPr>
        <w:pStyle w:val="Gvdemetni30"/>
        <w:shd w:val="clear" w:color="auto" w:fill="auto"/>
        <w:spacing w:after="0" w:line="240" w:lineRule="auto"/>
        <w:ind w:right="980" w:firstLine="640"/>
        <w:jc w:val="left"/>
        <w:rPr>
          <w:rFonts w:ascii="Times New Roman" w:hAnsi="Times New Roman" w:cs="Times New Roman"/>
          <w:sz w:val="28"/>
          <w:szCs w:val="28"/>
        </w:rPr>
      </w:pPr>
      <w:r w:rsidRPr="00B46E0D">
        <w:rPr>
          <w:rFonts w:ascii="Times New Roman" w:hAnsi="Times New Roman" w:cs="Times New Roman"/>
          <w:sz w:val="28"/>
          <w:szCs w:val="28"/>
        </w:rPr>
        <w:t xml:space="preserve">MADDE 6 </w:t>
      </w:r>
      <w:r w:rsidRPr="00B46E0D">
        <w:rPr>
          <w:rStyle w:val="Gvdemetni3KalnDeil"/>
          <w:rFonts w:ascii="Times New Roman" w:hAnsi="Times New Roman" w:cs="Times New Roman"/>
          <w:sz w:val="28"/>
          <w:szCs w:val="28"/>
        </w:rPr>
        <w:t>- (1) Mer</w:t>
      </w:r>
      <w:r w:rsidR="00B46E0D">
        <w:rPr>
          <w:rStyle w:val="Gvdemetni3KalnDeil"/>
          <w:rFonts w:ascii="Times New Roman" w:hAnsi="Times New Roman" w:cs="Times New Roman"/>
          <w:sz w:val="28"/>
          <w:szCs w:val="28"/>
        </w:rPr>
        <w:t xml:space="preserve">kezde verilen hizmetler aşağıda </w:t>
      </w:r>
      <w:r w:rsidRPr="00B46E0D">
        <w:rPr>
          <w:rStyle w:val="Gvdemetni3KalnDeil"/>
          <w:rFonts w:ascii="Times New Roman" w:hAnsi="Times New Roman" w:cs="Times New Roman"/>
          <w:sz w:val="28"/>
          <w:szCs w:val="28"/>
        </w:rPr>
        <w:t>belirtilmiştir;</w:t>
      </w:r>
    </w:p>
    <w:p w:rsidR="009E5595" w:rsidRPr="00B46E0D" w:rsidRDefault="00B46E0D" w:rsidP="00B46E0D">
      <w:pPr>
        <w:pStyle w:val="Gvdemetni20"/>
        <w:shd w:val="clear" w:color="auto" w:fill="auto"/>
        <w:tabs>
          <w:tab w:val="left" w:pos="970"/>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(a) </w:t>
      </w:r>
      <w:r w:rsidR="00C40386" w:rsidRPr="00B46E0D">
        <w:rPr>
          <w:rFonts w:ascii="Times New Roman" w:hAnsi="Times New Roman" w:cs="Times New Roman"/>
          <w:sz w:val="28"/>
          <w:szCs w:val="28"/>
        </w:rPr>
        <w:t>Fizyoterapi ve rehabilitasyon: Yararlanıcının mevcut fiziksel ve zihinsel yetenek seviyesi, sağlık problemleri, ilgileri ve becerileri belirlenir, tıbbi değerlendirme, mobil değerlendirme ve mesleki rehberlik yapılır.</w:t>
      </w:r>
    </w:p>
    <w:p w:rsidR="009E5595" w:rsidRPr="00B46E0D" w:rsidRDefault="00B46E0D" w:rsidP="00B46E0D">
      <w:pPr>
        <w:pStyle w:val="Gvdemetni20"/>
        <w:shd w:val="clear" w:color="auto" w:fill="auto"/>
        <w:tabs>
          <w:tab w:val="left" w:pos="970"/>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(b) Ergoterapi</w:t>
      </w:r>
      <w:r w:rsidR="00C40386" w:rsidRPr="00B46E0D">
        <w:rPr>
          <w:rFonts w:ascii="Times New Roman" w:hAnsi="Times New Roman" w:cs="Times New Roman"/>
          <w:sz w:val="28"/>
          <w:szCs w:val="28"/>
        </w:rPr>
        <w:t>: Çalışma kapasitesinin değerlendirilmesi, iş ile uyumlandırılması ve bu süreç sonunda fizyoterapi ve rehabilitasyon birimi ile birlikte kişinin uygun iş kursuna yönlendirilmesi yapılır.</w:t>
      </w:r>
    </w:p>
    <w:p w:rsidR="009E5595" w:rsidRPr="00B46E0D" w:rsidRDefault="00B46E0D" w:rsidP="00B46E0D">
      <w:pPr>
        <w:pStyle w:val="Gvdemetni20"/>
        <w:shd w:val="clear" w:color="auto" w:fill="auto"/>
        <w:tabs>
          <w:tab w:val="left" w:pos="970"/>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(c) </w:t>
      </w:r>
      <w:r w:rsidR="00C40386" w:rsidRPr="00B46E0D">
        <w:rPr>
          <w:rFonts w:ascii="Times New Roman" w:hAnsi="Times New Roman" w:cs="Times New Roman"/>
          <w:sz w:val="28"/>
          <w:szCs w:val="28"/>
        </w:rPr>
        <w:t>Sosyal rehabilitasyon: Bu süreçte özürlü kişilerle evde, merkezde ve sosyal çevrelerinde psiko - sosyal uyumlarını desteklemek için resmi/resmi olmayan kurumlarla etkin bir iletişim kurmalarını sağlamak amacıyla çalışmalar yapılır, bireysel ve grup programları ile danışmanlık hizmetleri verilir.</w:t>
      </w:r>
    </w:p>
    <w:p w:rsidR="009E5595" w:rsidRPr="00B46E0D" w:rsidRDefault="00C40386" w:rsidP="00B46E0D">
      <w:pPr>
        <w:pStyle w:val="Gvdemetni20"/>
        <w:shd w:val="clear" w:color="auto" w:fill="auto"/>
        <w:spacing w:before="0" w:after="0" w:line="240" w:lineRule="auto"/>
        <w:ind w:firstLine="709"/>
        <w:rPr>
          <w:rFonts w:ascii="Times New Roman" w:hAnsi="Times New Roman" w:cs="Times New Roman"/>
          <w:sz w:val="28"/>
          <w:szCs w:val="28"/>
        </w:rPr>
      </w:pPr>
      <w:r w:rsidRPr="00B46E0D">
        <w:rPr>
          <w:rFonts w:ascii="Times New Roman" w:hAnsi="Times New Roman" w:cs="Times New Roman"/>
          <w:sz w:val="28"/>
          <w:szCs w:val="28"/>
        </w:rPr>
        <w:t>(ç) Mesleki eğitim: Bireylerin yönlendirildikleri ve eğitim sonrasında sertifikalandırıldıkları iş kursunda eğitim almaları sağlanır. Özürlü bireylere verilecek kursların programları, il milli eğitim müdürlüklerince onaylanan eğitim programlarına göre yürütülür.</w:t>
      </w:r>
    </w:p>
    <w:p w:rsidR="009E5595" w:rsidRDefault="00B46E0D" w:rsidP="00B46E0D">
      <w:pPr>
        <w:pStyle w:val="Gvdemetni20"/>
        <w:shd w:val="clear" w:color="auto" w:fill="auto"/>
        <w:tabs>
          <w:tab w:val="left" w:pos="975"/>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(d) </w:t>
      </w:r>
      <w:r w:rsidR="00C40386" w:rsidRPr="00B46E0D">
        <w:rPr>
          <w:rFonts w:ascii="Times New Roman" w:hAnsi="Times New Roman" w:cs="Times New Roman"/>
          <w:sz w:val="28"/>
          <w:szCs w:val="28"/>
        </w:rPr>
        <w:t xml:space="preserve">Mesleki rehberlik: Özürlünün özelliklerine ve mevcut fırsatlara göre mesleki </w:t>
      </w:r>
      <w:r w:rsidR="00C40386" w:rsidRPr="00B46E0D">
        <w:rPr>
          <w:rFonts w:ascii="Times New Roman" w:hAnsi="Times New Roman" w:cs="Times New Roman"/>
          <w:sz w:val="28"/>
          <w:szCs w:val="28"/>
        </w:rPr>
        <w:lastRenderedPageBreak/>
        <w:t>bilgilendirme, eğitsel-mesleki gelişim ve yönlendirme iş ve mesleki danışmanlık çalışmalarını kapsar. Bu süreçte özürlünün bireysel özellikleri, yeterlilikleri, özgeçmişi, başvuru form</w:t>
      </w:r>
      <w:r>
        <w:rPr>
          <w:rFonts w:ascii="Times New Roman" w:hAnsi="Times New Roman" w:cs="Times New Roman"/>
          <w:sz w:val="28"/>
          <w:szCs w:val="28"/>
        </w:rPr>
        <w:t xml:space="preserve">ları, kurs sonucu başarı durumu </w:t>
      </w:r>
      <w:r w:rsidR="00C40386" w:rsidRPr="00B46E0D">
        <w:rPr>
          <w:rFonts w:ascii="Times New Roman" w:hAnsi="Times New Roman" w:cs="Times New Roman"/>
          <w:sz w:val="28"/>
          <w:szCs w:val="28"/>
        </w:rPr>
        <w:t>değerlendirilerek yararlanıcı ve işveren arasında bağlantı kurulur.</w:t>
      </w:r>
    </w:p>
    <w:p w:rsidR="00B46E0D" w:rsidRPr="00B46E0D" w:rsidRDefault="00B46E0D" w:rsidP="00B46E0D">
      <w:pPr>
        <w:pStyle w:val="Gvdemetni20"/>
        <w:shd w:val="clear" w:color="auto" w:fill="auto"/>
        <w:tabs>
          <w:tab w:val="left" w:pos="975"/>
        </w:tabs>
        <w:spacing w:before="0" w:after="0" w:line="240" w:lineRule="auto"/>
        <w:ind w:firstLine="709"/>
        <w:rPr>
          <w:rFonts w:ascii="Times New Roman" w:hAnsi="Times New Roman" w:cs="Times New Roman"/>
          <w:sz w:val="28"/>
          <w:szCs w:val="28"/>
        </w:rPr>
      </w:pPr>
    </w:p>
    <w:p w:rsidR="009E5595" w:rsidRDefault="00C40386" w:rsidP="00B46E0D">
      <w:pPr>
        <w:pStyle w:val="Balk10"/>
        <w:keepNext/>
        <w:keepLines/>
        <w:shd w:val="clear" w:color="auto" w:fill="auto"/>
        <w:spacing w:after="0" w:line="240" w:lineRule="auto"/>
        <w:ind w:right="600"/>
        <w:jc w:val="center"/>
        <w:rPr>
          <w:rFonts w:ascii="Times New Roman" w:hAnsi="Times New Roman" w:cs="Times New Roman"/>
          <w:sz w:val="28"/>
          <w:szCs w:val="28"/>
        </w:rPr>
      </w:pPr>
      <w:bookmarkStart w:id="3" w:name="bookmark2"/>
      <w:r w:rsidRPr="00B46E0D">
        <w:rPr>
          <w:rFonts w:ascii="Times New Roman" w:hAnsi="Times New Roman" w:cs="Times New Roman"/>
          <w:sz w:val="28"/>
          <w:szCs w:val="28"/>
        </w:rPr>
        <w:t>DÖRDÜNCÜ BÖLÜM</w:t>
      </w:r>
      <w:r w:rsidRPr="00B46E0D">
        <w:rPr>
          <w:rFonts w:ascii="Times New Roman" w:hAnsi="Times New Roman" w:cs="Times New Roman"/>
          <w:sz w:val="28"/>
          <w:szCs w:val="28"/>
        </w:rPr>
        <w:br/>
        <w:t>Merkez Personeli ve Nitelikleri</w:t>
      </w:r>
      <w:bookmarkEnd w:id="3"/>
    </w:p>
    <w:p w:rsidR="00B46E0D" w:rsidRPr="00B46E0D" w:rsidRDefault="00B46E0D" w:rsidP="00B46E0D">
      <w:pPr>
        <w:pStyle w:val="Balk10"/>
        <w:keepNext/>
        <w:keepLines/>
        <w:shd w:val="clear" w:color="auto" w:fill="auto"/>
        <w:spacing w:after="0" w:line="240" w:lineRule="auto"/>
        <w:ind w:right="600"/>
        <w:jc w:val="center"/>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4" w:name="bookmark3"/>
      <w:r w:rsidRPr="00B46E0D">
        <w:rPr>
          <w:rFonts w:ascii="Times New Roman" w:hAnsi="Times New Roman" w:cs="Times New Roman"/>
          <w:sz w:val="28"/>
          <w:szCs w:val="28"/>
        </w:rPr>
        <w:t>Merkezde çalıştırılacak personel</w:t>
      </w:r>
      <w:bookmarkEnd w:id="4"/>
    </w:p>
    <w:p w:rsid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7 </w:t>
      </w:r>
      <w:r w:rsidRPr="00B46E0D">
        <w:rPr>
          <w:rFonts w:ascii="Times New Roman" w:hAnsi="Times New Roman" w:cs="Times New Roman"/>
          <w:sz w:val="28"/>
          <w:szCs w:val="28"/>
        </w:rPr>
        <w:t>- (1) Merkezde; sorumlu müdür, sosyal hizmet uzmanı veya sosyal çalışmacı, özel eğitimci ve eğitici personelin istihdam edilmesi zorunludur. Belirtilen bu personele ilaveten doktor (yarı zamanlı olarak), fizyoterapist, psikolog, psikolojik danışman ve rehber uzman merkezin özür gruplarına göre Milli Eğitim Bakanlığı tarafından zorunlu personel olarak belirlenebilir.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C40386">
      <w:pPr>
        <w:pStyle w:val="Balk10"/>
        <w:keepNext/>
        <w:keepLines/>
        <w:shd w:val="clear" w:color="auto" w:fill="auto"/>
        <w:spacing w:after="0" w:line="240" w:lineRule="auto"/>
        <w:ind w:firstLine="640"/>
        <w:rPr>
          <w:rFonts w:ascii="Times New Roman" w:hAnsi="Times New Roman" w:cs="Times New Roman"/>
          <w:sz w:val="28"/>
          <w:szCs w:val="28"/>
        </w:rPr>
      </w:pPr>
      <w:bookmarkStart w:id="5" w:name="bookmark4"/>
      <w:r w:rsidRPr="00B46E0D">
        <w:rPr>
          <w:rFonts w:ascii="Times New Roman" w:hAnsi="Times New Roman" w:cs="Times New Roman"/>
          <w:sz w:val="28"/>
          <w:szCs w:val="28"/>
        </w:rPr>
        <w:t>Merkez personelinin nitelikleri</w:t>
      </w:r>
      <w:bookmarkEnd w:id="5"/>
    </w:p>
    <w:p w:rsidR="009E5595" w:rsidRPr="00B46E0D" w:rsidRDefault="00C40386" w:rsidP="00C40386">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8 </w:t>
      </w:r>
      <w:r w:rsidRPr="00B46E0D">
        <w:rPr>
          <w:rFonts w:ascii="Times New Roman" w:hAnsi="Times New Roman" w:cs="Times New Roman"/>
          <w:sz w:val="28"/>
          <w:szCs w:val="28"/>
        </w:rPr>
        <w:t>- (1) Merkez personelinin nitelikleri aşağıdaki gibidir.</w:t>
      </w:r>
    </w:p>
    <w:p w:rsidR="009E5595" w:rsidRPr="00B46E0D" w:rsidRDefault="00B46E0D" w:rsidP="00C40386">
      <w:pPr>
        <w:pStyle w:val="Gvdemetni20"/>
        <w:shd w:val="clear" w:color="auto" w:fill="auto"/>
        <w:tabs>
          <w:tab w:val="left" w:pos="918"/>
        </w:tabs>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 xml:space="preserve">(a) </w:t>
      </w:r>
      <w:r w:rsidR="00C40386" w:rsidRPr="00B46E0D">
        <w:rPr>
          <w:rFonts w:ascii="Times New Roman" w:hAnsi="Times New Roman" w:cs="Times New Roman"/>
          <w:sz w:val="28"/>
          <w:szCs w:val="28"/>
        </w:rPr>
        <w:t>Sorumlu müdür: Fizyoterapist, psikolojik danışman ve rehber uzman, psikolog, sosyal hizmet uzmanı veya sosyal çalışmacı, özel eğitimci, çalışma ekonomisti, sosyolog ve doktor sorumlu müdür olarak atanabilir. Bu özellikleri taşıyan kurucular aynı zamanda kuruluşun sorumlu müdürü olabilirler.</w:t>
      </w:r>
    </w:p>
    <w:p w:rsidR="009E5595" w:rsidRDefault="00B46E0D" w:rsidP="00C40386">
      <w:pPr>
        <w:pStyle w:val="Gvdemetni20"/>
        <w:shd w:val="clear" w:color="auto" w:fill="auto"/>
        <w:tabs>
          <w:tab w:val="left" w:pos="918"/>
        </w:tabs>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 xml:space="preserve">(b) </w:t>
      </w:r>
      <w:r w:rsidR="00C40386" w:rsidRPr="00B46E0D">
        <w:rPr>
          <w:rFonts w:ascii="Times New Roman" w:hAnsi="Times New Roman" w:cs="Times New Roman"/>
          <w:sz w:val="28"/>
          <w:szCs w:val="28"/>
        </w:rPr>
        <w:t xml:space="preserve">Eğitici personel: Mesleki ve teknik eğitim alanında </w:t>
      </w:r>
      <w:r w:rsidRPr="00B46E0D">
        <w:rPr>
          <w:rFonts w:ascii="Times New Roman" w:hAnsi="Times New Roman" w:cs="Times New Roman"/>
          <w:sz w:val="28"/>
          <w:szCs w:val="28"/>
        </w:rPr>
        <w:t>yükseköğrenim</w:t>
      </w:r>
      <w:r w:rsidR="00C40386" w:rsidRPr="00B46E0D">
        <w:rPr>
          <w:rFonts w:ascii="Times New Roman" w:hAnsi="Times New Roman" w:cs="Times New Roman"/>
          <w:sz w:val="28"/>
          <w:szCs w:val="28"/>
        </w:rPr>
        <w:t xml:space="preserve"> görmüş veya ustalık yeterliliğini kazanmış olmalıdır.</w:t>
      </w:r>
    </w:p>
    <w:p w:rsidR="00B46E0D" w:rsidRPr="00B46E0D" w:rsidRDefault="00B46E0D" w:rsidP="00B46E0D">
      <w:pPr>
        <w:pStyle w:val="Gvdemetni20"/>
        <w:shd w:val="clear" w:color="auto" w:fill="auto"/>
        <w:tabs>
          <w:tab w:val="left" w:pos="918"/>
        </w:tabs>
        <w:spacing w:before="0" w:after="0" w:line="240" w:lineRule="auto"/>
        <w:rPr>
          <w:rFonts w:ascii="Times New Roman" w:hAnsi="Times New Roman" w:cs="Times New Roman"/>
          <w:sz w:val="28"/>
          <w:szCs w:val="28"/>
        </w:rPr>
      </w:pPr>
    </w:p>
    <w:p w:rsidR="009E5595" w:rsidRDefault="00C40386" w:rsidP="00B46E0D">
      <w:pPr>
        <w:pStyle w:val="Balk10"/>
        <w:keepNext/>
        <w:keepLines/>
        <w:shd w:val="clear" w:color="auto" w:fill="auto"/>
        <w:spacing w:after="0" w:line="240" w:lineRule="auto"/>
        <w:ind w:right="600"/>
        <w:jc w:val="center"/>
        <w:rPr>
          <w:rFonts w:ascii="Times New Roman" w:hAnsi="Times New Roman" w:cs="Times New Roman"/>
          <w:sz w:val="28"/>
          <w:szCs w:val="28"/>
        </w:rPr>
      </w:pPr>
      <w:bookmarkStart w:id="6" w:name="bookmark5"/>
      <w:r w:rsidRPr="00B46E0D">
        <w:rPr>
          <w:rFonts w:ascii="Times New Roman" w:hAnsi="Times New Roman" w:cs="Times New Roman"/>
          <w:sz w:val="28"/>
          <w:szCs w:val="28"/>
        </w:rPr>
        <w:t>BEŞİNCİ BÖLÜM</w:t>
      </w:r>
      <w:r w:rsidRPr="00B46E0D">
        <w:rPr>
          <w:rFonts w:ascii="Times New Roman" w:hAnsi="Times New Roman" w:cs="Times New Roman"/>
          <w:sz w:val="28"/>
          <w:szCs w:val="28"/>
        </w:rPr>
        <w:br/>
        <w:t>Merkezin Bölümleri ve Donanım</w:t>
      </w:r>
      <w:bookmarkEnd w:id="6"/>
    </w:p>
    <w:p w:rsidR="00B46E0D" w:rsidRPr="00B46E0D" w:rsidRDefault="00B46E0D" w:rsidP="00B46E0D">
      <w:pPr>
        <w:pStyle w:val="Balk10"/>
        <w:keepNext/>
        <w:keepLines/>
        <w:shd w:val="clear" w:color="auto" w:fill="auto"/>
        <w:spacing w:after="0" w:line="240" w:lineRule="auto"/>
        <w:ind w:right="600"/>
        <w:jc w:val="center"/>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7" w:name="bookmark6"/>
      <w:r w:rsidRPr="00B46E0D">
        <w:rPr>
          <w:rFonts w:ascii="Times New Roman" w:hAnsi="Times New Roman" w:cs="Times New Roman"/>
          <w:sz w:val="28"/>
          <w:szCs w:val="28"/>
        </w:rPr>
        <w:t>Merkezin bölümleri</w:t>
      </w:r>
      <w:bookmarkEnd w:id="7"/>
    </w:p>
    <w:p w:rsidR="009E5595" w:rsidRP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9 </w:t>
      </w:r>
      <w:r w:rsidRPr="00B46E0D">
        <w:rPr>
          <w:rFonts w:ascii="Times New Roman" w:hAnsi="Times New Roman" w:cs="Times New Roman"/>
          <w:sz w:val="28"/>
          <w:szCs w:val="28"/>
        </w:rPr>
        <w:t>- (1) Merkezin bölümleri aşağıda belirlenen şekilde olmalıdır;</w:t>
      </w:r>
    </w:p>
    <w:p w:rsidR="009E5595" w:rsidRPr="00B46E0D" w:rsidRDefault="00B46E0D" w:rsidP="00B46E0D">
      <w:pPr>
        <w:pStyle w:val="Gvdemetni20"/>
        <w:shd w:val="clear" w:color="auto" w:fill="auto"/>
        <w:tabs>
          <w:tab w:val="left" w:pos="918"/>
        </w:tabs>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 xml:space="preserve">(a) </w:t>
      </w:r>
      <w:r w:rsidR="00C40386" w:rsidRPr="00B46E0D">
        <w:rPr>
          <w:rFonts w:ascii="Times New Roman" w:hAnsi="Times New Roman" w:cs="Times New Roman"/>
          <w:sz w:val="28"/>
          <w:szCs w:val="28"/>
        </w:rPr>
        <w:t>Fizyoterapi ve rehabilitasyon bölümü: Yararlanıcının mevcut fiziksel ve zihinsel yetenek seviyesi, sağlık problemleri, ilgilerinin ve becerilerinin belirlendiği, tıbbi değerlendirme, mobil değerlendirme, yapıldığı bölümdür. Yararlanıcının ihtiyaçlarının belirlenmesinden sonra gerekli fizyoterapi ve rehabilitasyon hizmetleri bu bölümde yerine getirilir. Bu bölümde, yararlanıcının ilgi, yetenek ve becerileri ile işin gerekleri karşılaştırılarak uygun mesleki eğitim alanına yönlendirilir. Bu bölümde özür ve yaşam biçimi arasındaki ilişkinin belirlenmesi, sağlıklı yaşam için kardio vasküler efor kapasitesinin belirlenmesi, fiziksel kondisyon geliştirici egzersiz eğitimi, diyet, stres, hijyenik eğitim, sigara bıraktırma eğitimleri verilir. Ayrıca çalışma kapasitesinin değerlendirilmesi, iş ve özürlünün birbirine uyumlandırılması ile verimliliğin artırılması, doğru oturma, hareket etme, ağırlık kaldırma prensiplerinin öğretilmesi, kuvvet, hız, dayanıklılık, çeviklik, duruş, el becerileri gibi parametrelerin işin gerektirdiklerine göre geliştirilmesi sağlanır.</w:t>
      </w:r>
    </w:p>
    <w:p w:rsidR="009E5595" w:rsidRPr="00B46E0D" w:rsidRDefault="00B46E0D" w:rsidP="00B46E0D">
      <w:pPr>
        <w:pStyle w:val="Gvdemetni20"/>
        <w:shd w:val="clear" w:color="auto" w:fill="auto"/>
        <w:tabs>
          <w:tab w:val="left" w:pos="934"/>
        </w:tabs>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 xml:space="preserve">(b) </w:t>
      </w:r>
      <w:r w:rsidR="00C40386" w:rsidRPr="00B46E0D">
        <w:rPr>
          <w:rFonts w:ascii="Times New Roman" w:hAnsi="Times New Roman" w:cs="Times New Roman"/>
          <w:sz w:val="28"/>
          <w:szCs w:val="28"/>
        </w:rPr>
        <w:t>Mesleki eğitim bölümü: En az altı haftalık kursların düzenlendiği bölümdür.</w:t>
      </w:r>
    </w:p>
    <w:p w:rsidR="009E5595" w:rsidRDefault="00B46E0D" w:rsidP="00B46E0D">
      <w:pPr>
        <w:pStyle w:val="Gvdemetni20"/>
        <w:shd w:val="clear" w:color="auto" w:fill="auto"/>
        <w:tabs>
          <w:tab w:val="left" w:pos="922"/>
        </w:tabs>
        <w:spacing w:before="0" w:after="0" w:line="240" w:lineRule="auto"/>
        <w:ind w:firstLine="640"/>
        <w:rPr>
          <w:rFonts w:ascii="Times New Roman" w:hAnsi="Times New Roman" w:cs="Times New Roman"/>
          <w:sz w:val="28"/>
          <w:szCs w:val="28"/>
        </w:rPr>
      </w:pPr>
      <w:r>
        <w:rPr>
          <w:rFonts w:ascii="Times New Roman" w:hAnsi="Times New Roman" w:cs="Times New Roman"/>
          <w:sz w:val="28"/>
          <w:szCs w:val="28"/>
        </w:rPr>
        <w:t xml:space="preserve">(c) </w:t>
      </w:r>
      <w:r w:rsidR="00C40386" w:rsidRPr="00B46E0D">
        <w:rPr>
          <w:rFonts w:ascii="Times New Roman" w:hAnsi="Times New Roman" w:cs="Times New Roman"/>
          <w:sz w:val="28"/>
          <w:szCs w:val="28"/>
        </w:rPr>
        <w:t xml:space="preserve">Mesleki rehberlik ve danışmanlık, işe yönlendirme ve izleme bölümü: Özürlünün kişisel özellikleri, yeterlilikleri, özgeçmişi ile başvuru formları, mesleki eğitim belge ve sertifikasyonuna göre durumunu değerlendirip yararlanıcıya mesleki bilgilendirme, mesleki gelişim ve uyum, mesleki danışmanlık, işe yönlendirme ve </w:t>
      </w:r>
      <w:r w:rsidR="00C40386" w:rsidRPr="00B46E0D">
        <w:rPr>
          <w:rFonts w:ascii="Times New Roman" w:hAnsi="Times New Roman" w:cs="Times New Roman"/>
          <w:sz w:val="28"/>
          <w:szCs w:val="28"/>
        </w:rPr>
        <w:lastRenderedPageBreak/>
        <w:t xml:space="preserve">izleme hizmetlerini sunan, özürlü ile işveren arasındaki bağlantıyı kuran bölümdür. Özürlü kişilere ev ve merkezde yaşadıkları psiko -sosyal sorunlarına yardımcı olmak için bireysel ve grup programları ve danışmanlık hizmetleri verilir. Ayrıca bu bölümde işe yerleştirilen özürlüyü işyerinde izleme, işveren ile </w:t>
      </w:r>
      <w:r w:rsidRPr="00B46E0D">
        <w:rPr>
          <w:rFonts w:ascii="Times New Roman" w:hAnsi="Times New Roman" w:cs="Times New Roman"/>
          <w:sz w:val="28"/>
          <w:szCs w:val="28"/>
        </w:rPr>
        <w:t>uyumlandırma, verimlilik</w:t>
      </w:r>
      <w:r w:rsidR="00C40386" w:rsidRPr="00B46E0D">
        <w:rPr>
          <w:rFonts w:ascii="Times New Roman" w:hAnsi="Times New Roman" w:cs="Times New Roman"/>
          <w:sz w:val="28"/>
          <w:szCs w:val="28"/>
        </w:rPr>
        <w:t xml:space="preserve"> ve emniyet açısından iş adaptasyonu ve iş yeri organizasyonu işlevlerini üstlenen bölümdür. İşe yerleştirilen özürlünün izlenmesi, en az haftada bir gün ve üç ay boyunca devam etmelidir.</w:t>
      </w:r>
    </w:p>
    <w:p w:rsidR="00B46E0D" w:rsidRPr="00B46E0D" w:rsidRDefault="00B46E0D" w:rsidP="00B46E0D">
      <w:pPr>
        <w:pStyle w:val="Gvdemetni20"/>
        <w:shd w:val="clear" w:color="auto" w:fill="auto"/>
        <w:tabs>
          <w:tab w:val="left" w:pos="922"/>
        </w:tabs>
        <w:spacing w:before="0" w:after="0" w:line="240" w:lineRule="auto"/>
        <w:ind w:left="640"/>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8" w:name="bookmark7"/>
      <w:r w:rsidRPr="00B46E0D">
        <w:rPr>
          <w:rFonts w:ascii="Times New Roman" w:hAnsi="Times New Roman" w:cs="Times New Roman"/>
          <w:sz w:val="28"/>
          <w:szCs w:val="28"/>
        </w:rPr>
        <w:t>Merkezin donanımı</w:t>
      </w:r>
      <w:bookmarkEnd w:id="8"/>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10 </w:t>
      </w:r>
      <w:r w:rsidRPr="00B46E0D">
        <w:rPr>
          <w:rFonts w:ascii="Times New Roman" w:hAnsi="Times New Roman" w:cs="Times New Roman"/>
          <w:sz w:val="28"/>
          <w:szCs w:val="28"/>
        </w:rPr>
        <w:t>- (1) Merkezin donanımı hususunda Milli Eğitim Bakanlığı Özel Öğretim Kurumlarına ilişkin mevzuat hükümleri uygulanır.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left="3980"/>
        <w:jc w:val="left"/>
        <w:rPr>
          <w:rFonts w:ascii="Times New Roman" w:hAnsi="Times New Roman" w:cs="Times New Roman"/>
          <w:sz w:val="28"/>
          <w:szCs w:val="28"/>
        </w:rPr>
      </w:pPr>
      <w:bookmarkStart w:id="9" w:name="bookmark8"/>
      <w:r w:rsidRPr="00B46E0D">
        <w:rPr>
          <w:rFonts w:ascii="Times New Roman" w:hAnsi="Times New Roman" w:cs="Times New Roman"/>
          <w:sz w:val="28"/>
          <w:szCs w:val="28"/>
        </w:rPr>
        <w:t>ALTINCI BÖLÜM</w:t>
      </w:r>
      <w:bookmarkEnd w:id="9"/>
    </w:p>
    <w:p w:rsidR="009E5595" w:rsidRDefault="00C40386" w:rsidP="00B46E0D">
      <w:pPr>
        <w:pStyle w:val="Balk10"/>
        <w:keepNext/>
        <w:keepLines/>
        <w:shd w:val="clear" w:color="auto" w:fill="auto"/>
        <w:spacing w:after="0" w:line="240" w:lineRule="auto"/>
        <w:ind w:left="3200"/>
        <w:jc w:val="left"/>
        <w:rPr>
          <w:rFonts w:ascii="Times New Roman" w:hAnsi="Times New Roman" w:cs="Times New Roman"/>
          <w:sz w:val="28"/>
          <w:szCs w:val="28"/>
        </w:rPr>
      </w:pPr>
      <w:bookmarkStart w:id="10" w:name="bookmark9"/>
      <w:r w:rsidRPr="00B46E0D">
        <w:rPr>
          <w:rFonts w:ascii="Times New Roman" w:hAnsi="Times New Roman" w:cs="Times New Roman"/>
          <w:sz w:val="28"/>
          <w:szCs w:val="28"/>
        </w:rPr>
        <w:t>Merkezin İşleyişine İlişkin Esaslar</w:t>
      </w:r>
      <w:bookmarkEnd w:id="10"/>
    </w:p>
    <w:p w:rsidR="00B46E0D" w:rsidRPr="00B46E0D" w:rsidRDefault="00B46E0D" w:rsidP="00B46E0D">
      <w:pPr>
        <w:pStyle w:val="Balk10"/>
        <w:keepNext/>
        <w:keepLines/>
        <w:shd w:val="clear" w:color="auto" w:fill="auto"/>
        <w:spacing w:after="0" w:line="240" w:lineRule="auto"/>
        <w:ind w:left="3200"/>
        <w:jc w:val="left"/>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11" w:name="bookmark10"/>
      <w:r w:rsidRPr="00B46E0D">
        <w:rPr>
          <w:rFonts w:ascii="Times New Roman" w:hAnsi="Times New Roman" w:cs="Times New Roman"/>
          <w:sz w:val="28"/>
          <w:szCs w:val="28"/>
        </w:rPr>
        <w:t>Merkeze özürlü kabulü</w:t>
      </w:r>
      <w:bookmarkEnd w:id="11"/>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11 </w:t>
      </w:r>
      <w:r w:rsidRPr="00B46E0D">
        <w:rPr>
          <w:rFonts w:ascii="Times New Roman" w:hAnsi="Times New Roman" w:cs="Times New Roman"/>
          <w:sz w:val="28"/>
          <w:szCs w:val="28"/>
        </w:rPr>
        <w:t>- (1) Türkiye İş Kurumu Genel Müdürlüğüne kayıtlı ve mesleki rehabilitasyon hizmetinden yararlanmak isteyen özürlüleri Türkiye İş Kurumu il müdürlüğü veya Şube Müdürlüğü bu hizmeti alabilecekleri merkezlere yönlendirir. Özürlü doğrudan merkeze başvurduğunda ilgili merkez bunu Türkiye İş Kurumu il müdürlüğüne veya Türkiye İş Kurumu şube müdürlüğüne bildirmekle yükümlüdür.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12" w:name="bookmark11"/>
      <w:r w:rsidRPr="00B46E0D">
        <w:rPr>
          <w:rFonts w:ascii="Times New Roman" w:hAnsi="Times New Roman" w:cs="Times New Roman"/>
          <w:sz w:val="28"/>
          <w:szCs w:val="28"/>
        </w:rPr>
        <w:t>Merkeze kabul edilecek özürlülerde aranacak şartlar ve istenecek belgeler</w:t>
      </w:r>
      <w:bookmarkEnd w:id="12"/>
    </w:p>
    <w:p w:rsidR="009E5595" w:rsidRP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w:t>
      </w:r>
      <w:r w:rsidRPr="00B46E0D">
        <w:rPr>
          <w:rStyle w:val="Gvdemetni2talik"/>
          <w:rFonts w:ascii="Times New Roman" w:hAnsi="Times New Roman" w:cs="Times New Roman"/>
          <w:b/>
          <w:i w:val="0"/>
          <w:sz w:val="28"/>
          <w:szCs w:val="28"/>
        </w:rPr>
        <w:t>12</w:t>
      </w:r>
      <w:r w:rsidRPr="00B46E0D">
        <w:rPr>
          <w:rFonts w:ascii="Times New Roman" w:hAnsi="Times New Roman" w:cs="Times New Roman"/>
          <w:b/>
          <w:i/>
          <w:sz w:val="28"/>
          <w:szCs w:val="28"/>
        </w:rPr>
        <w:t xml:space="preserve"> </w:t>
      </w:r>
      <w:r w:rsidRPr="00B46E0D">
        <w:rPr>
          <w:rFonts w:ascii="Times New Roman" w:hAnsi="Times New Roman" w:cs="Times New Roman"/>
          <w:sz w:val="28"/>
          <w:szCs w:val="28"/>
        </w:rPr>
        <w:t>- (1) Merkeze katılabilmek için;</w:t>
      </w:r>
    </w:p>
    <w:p w:rsidR="009E5595" w:rsidRPr="00B46E0D" w:rsidRDefault="00B46E0D" w:rsidP="00B46E0D">
      <w:pPr>
        <w:pStyle w:val="Gvdemetni20"/>
        <w:shd w:val="clear" w:color="auto" w:fill="auto"/>
        <w:tabs>
          <w:tab w:val="left" w:pos="967"/>
        </w:tabs>
        <w:spacing w:before="0" w:after="0" w:line="240" w:lineRule="auto"/>
        <w:ind w:left="640"/>
        <w:rPr>
          <w:rFonts w:ascii="Times New Roman" w:hAnsi="Times New Roman" w:cs="Times New Roman"/>
          <w:sz w:val="28"/>
          <w:szCs w:val="28"/>
        </w:rPr>
      </w:pPr>
      <w:r>
        <w:rPr>
          <w:rFonts w:ascii="Times New Roman" w:hAnsi="Times New Roman" w:cs="Times New Roman"/>
          <w:sz w:val="28"/>
          <w:szCs w:val="28"/>
        </w:rPr>
        <w:t xml:space="preserve">(a) </w:t>
      </w:r>
      <w:r w:rsidR="00C40386" w:rsidRPr="00B46E0D">
        <w:rPr>
          <w:rFonts w:ascii="Times New Roman" w:hAnsi="Times New Roman" w:cs="Times New Roman"/>
          <w:sz w:val="28"/>
          <w:szCs w:val="28"/>
        </w:rPr>
        <w:t>En az %40 oranında özürlü olmak,</w:t>
      </w:r>
    </w:p>
    <w:p w:rsidR="009E5595" w:rsidRPr="00B46E0D" w:rsidRDefault="00B46E0D" w:rsidP="00B46E0D">
      <w:pPr>
        <w:pStyle w:val="Gvdemetni20"/>
        <w:shd w:val="clear" w:color="auto" w:fill="auto"/>
        <w:tabs>
          <w:tab w:val="left" w:pos="967"/>
        </w:tabs>
        <w:spacing w:before="0" w:after="0" w:line="240" w:lineRule="auto"/>
        <w:ind w:left="640"/>
        <w:rPr>
          <w:rFonts w:ascii="Times New Roman" w:hAnsi="Times New Roman" w:cs="Times New Roman"/>
          <w:sz w:val="28"/>
          <w:szCs w:val="28"/>
        </w:rPr>
      </w:pPr>
      <w:r>
        <w:rPr>
          <w:rFonts w:ascii="Times New Roman" w:hAnsi="Times New Roman" w:cs="Times New Roman"/>
          <w:sz w:val="28"/>
          <w:szCs w:val="28"/>
        </w:rPr>
        <w:t xml:space="preserve">(b) </w:t>
      </w:r>
      <w:r w:rsidR="00C40386" w:rsidRPr="00B46E0D">
        <w:rPr>
          <w:rFonts w:ascii="Times New Roman" w:hAnsi="Times New Roman" w:cs="Times New Roman"/>
          <w:sz w:val="28"/>
          <w:szCs w:val="28"/>
        </w:rPr>
        <w:t>Kuruma kayıtlı olmak,</w:t>
      </w:r>
      <w:r>
        <w:rPr>
          <w:rFonts w:ascii="Times New Roman" w:hAnsi="Times New Roman" w:cs="Times New Roman"/>
          <w:sz w:val="28"/>
          <w:szCs w:val="28"/>
        </w:rPr>
        <w:t xml:space="preserve"> </w:t>
      </w:r>
    </w:p>
    <w:p w:rsidR="009E5595" w:rsidRPr="00B46E0D" w:rsidRDefault="00B46E0D" w:rsidP="00B46E0D">
      <w:pPr>
        <w:pStyle w:val="Gvdemetni20"/>
        <w:shd w:val="clear" w:color="auto" w:fill="auto"/>
        <w:tabs>
          <w:tab w:val="left" w:pos="967"/>
        </w:tabs>
        <w:spacing w:before="0" w:after="0" w:line="240" w:lineRule="auto"/>
        <w:ind w:left="640" w:right="6000"/>
        <w:jc w:val="left"/>
        <w:rPr>
          <w:rFonts w:ascii="Times New Roman" w:hAnsi="Times New Roman" w:cs="Times New Roman"/>
          <w:sz w:val="28"/>
          <w:szCs w:val="28"/>
        </w:rPr>
      </w:pPr>
      <w:r>
        <w:rPr>
          <w:rFonts w:ascii="Times New Roman" w:hAnsi="Times New Roman" w:cs="Times New Roman"/>
          <w:sz w:val="28"/>
          <w:szCs w:val="28"/>
        </w:rPr>
        <w:t xml:space="preserve">(c) </w:t>
      </w:r>
      <w:r w:rsidR="00C40386" w:rsidRPr="00B46E0D">
        <w:rPr>
          <w:rFonts w:ascii="Times New Roman" w:hAnsi="Times New Roman" w:cs="Times New Roman"/>
          <w:sz w:val="28"/>
          <w:szCs w:val="28"/>
        </w:rPr>
        <w:t>15 yaşını bitirmiş olmak, gerekir.</w:t>
      </w: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b w:val="0"/>
          <w:sz w:val="28"/>
          <w:szCs w:val="28"/>
        </w:rPr>
      </w:pPr>
      <w:bookmarkStart w:id="13" w:name="bookmark12"/>
      <w:r w:rsidRPr="00B46E0D">
        <w:rPr>
          <w:rFonts w:ascii="Times New Roman" w:hAnsi="Times New Roman" w:cs="Times New Roman"/>
          <w:b w:val="0"/>
          <w:sz w:val="28"/>
          <w:szCs w:val="28"/>
        </w:rPr>
        <w:t>(2)</w:t>
      </w:r>
      <w:r w:rsidRPr="00B46E0D">
        <w:rPr>
          <w:rFonts w:ascii="Times New Roman" w:hAnsi="Times New Roman" w:cs="Times New Roman"/>
          <w:sz w:val="28"/>
          <w:szCs w:val="28"/>
        </w:rPr>
        <w:t xml:space="preserve"> (Değişik fıkra: 31/07/2009-27305 RG) </w:t>
      </w:r>
      <w:r w:rsidRPr="00B46E0D">
        <w:rPr>
          <w:rFonts w:ascii="Times New Roman" w:hAnsi="Times New Roman" w:cs="Times New Roman"/>
          <w:b w:val="0"/>
          <w:sz w:val="28"/>
          <w:szCs w:val="28"/>
        </w:rPr>
        <w:t>Kabulde gerekli belgeler şunlardır;</w:t>
      </w:r>
      <w:bookmarkEnd w:id="13"/>
    </w:p>
    <w:p w:rsidR="009E5595" w:rsidRPr="00B46E0D" w:rsidRDefault="00B46E0D" w:rsidP="00B46E0D">
      <w:pPr>
        <w:pStyle w:val="Balk10"/>
        <w:keepNext/>
        <w:keepLines/>
        <w:shd w:val="clear" w:color="auto" w:fill="auto"/>
        <w:tabs>
          <w:tab w:val="left" w:pos="986"/>
        </w:tabs>
        <w:spacing w:after="0" w:line="240" w:lineRule="auto"/>
        <w:ind w:left="640"/>
        <w:rPr>
          <w:rFonts w:ascii="Times New Roman" w:hAnsi="Times New Roman" w:cs="Times New Roman"/>
          <w:b w:val="0"/>
          <w:sz w:val="28"/>
          <w:szCs w:val="28"/>
        </w:rPr>
      </w:pPr>
      <w:bookmarkStart w:id="14" w:name="bookmark13"/>
      <w:r w:rsidRPr="00B46E0D">
        <w:rPr>
          <w:rFonts w:ascii="Times New Roman" w:hAnsi="Times New Roman" w:cs="Times New Roman"/>
          <w:b w:val="0"/>
          <w:sz w:val="28"/>
          <w:szCs w:val="28"/>
        </w:rPr>
        <w:t>(a)</w:t>
      </w:r>
      <w:r>
        <w:rPr>
          <w:rFonts w:ascii="Times New Roman" w:hAnsi="Times New Roman" w:cs="Times New Roman"/>
          <w:sz w:val="28"/>
          <w:szCs w:val="28"/>
        </w:rPr>
        <w:t xml:space="preserve"> </w:t>
      </w:r>
      <w:r w:rsidR="00C40386" w:rsidRPr="00B46E0D">
        <w:rPr>
          <w:rFonts w:ascii="Times New Roman" w:hAnsi="Times New Roman" w:cs="Times New Roman"/>
          <w:b w:val="0"/>
          <w:sz w:val="28"/>
          <w:szCs w:val="28"/>
        </w:rPr>
        <w:t>T.C. Kimlik Numarası beyanı,</w:t>
      </w:r>
      <w:bookmarkEnd w:id="14"/>
    </w:p>
    <w:p w:rsidR="009E5595" w:rsidRPr="00B46E0D" w:rsidRDefault="00B46E0D" w:rsidP="00B46E0D">
      <w:pPr>
        <w:pStyle w:val="Balk10"/>
        <w:keepNext/>
        <w:keepLines/>
        <w:shd w:val="clear" w:color="auto" w:fill="auto"/>
        <w:tabs>
          <w:tab w:val="left" w:pos="986"/>
        </w:tabs>
        <w:spacing w:after="0" w:line="240" w:lineRule="auto"/>
        <w:ind w:left="640"/>
        <w:rPr>
          <w:rFonts w:ascii="Times New Roman" w:hAnsi="Times New Roman" w:cs="Times New Roman"/>
          <w:b w:val="0"/>
          <w:sz w:val="28"/>
          <w:szCs w:val="28"/>
        </w:rPr>
      </w:pPr>
      <w:bookmarkStart w:id="15" w:name="bookmark14"/>
      <w:r w:rsidRPr="00B46E0D">
        <w:rPr>
          <w:rFonts w:ascii="Times New Roman" w:hAnsi="Times New Roman" w:cs="Times New Roman"/>
          <w:b w:val="0"/>
          <w:sz w:val="28"/>
          <w:szCs w:val="28"/>
        </w:rPr>
        <w:t>(</w:t>
      </w:r>
      <w:r>
        <w:rPr>
          <w:rFonts w:ascii="Times New Roman" w:hAnsi="Times New Roman" w:cs="Times New Roman"/>
          <w:b w:val="0"/>
          <w:sz w:val="28"/>
          <w:szCs w:val="28"/>
        </w:rPr>
        <w:t>b</w:t>
      </w:r>
      <w:r w:rsidRPr="00B46E0D">
        <w:rPr>
          <w:rFonts w:ascii="Times New Roman" w:hAnsi="Times New Roman" w:cs="Times New Roman"/>
          <w:b w:val="0"/>
          <w:sz w:val="28"/>
          <w:szCs w:val="28"/>
        </w:rPr>
        <w:t xml:space="preserve">) </w:t>
      </w:r>
      <w:r w:rsidR="00C40386" w:rsidRPr="00B46E0D">
        <w:rPr>
          <w:rFonts w:ascii="Times New Roman" w:hAnsi="Times New Roman" w:cs="Times New Roman"/>
          <w:b w:val="0"/>
          <w:sz w:val="28"/>
          <w:szCs w:val="28"/>
        </w:rPr>
        <w:t>Sağlık kurulu raporu ya da özürlü kimlik belgesi,</w:t>
      </w:r>
      <w:bookmarkEnd w:id="15"/>
    </w:p>
    <w:p w:rsidR="009E5595" w:rsidRPr="00B46E0D" w:rsidRDefault="00B46E0D" w:rsidP="00B46E0D">
      <w:pPr>
        <w:pStyle w:val="Gvdemetni30"/>
        <w:shd w:val="clear" w:color="auto" w:fill="auto"/>
        <w:tabs>
          <w:tab w:val="left" w:pos="986"/>
        </w:tabs>
        <w:spacing w:after="0" w:line="240" w:lineRule="auto"/>
        <w:ind w:left="640"/>
        <w:rPr>
          <w:rFonts w:ascii="Times New Roman" w:hAnsi="Times New Roman" w:cs="Times New Roman"/>
          <w:b w:val="0"/>
          <w:sz w:val="28"/>
          <w:szCs w:val="28"/>
        </w:rPr>
      </w:pPr>
      <w:r w:rsidRPr="00B46E0D">
        <w:rPr>
          <w:rFonts w:ascii="Times New Roman" w:hAnsi="Times New Roman" w:cs="Times New Roman"/>
          <w:b w:val="0"/>
          <w:sz w:val="28"/>
          <w:szCs w:val="28"/>
        </w:rPr>
        <w:t>(</w:t>
      </w:r>
      <w:r>
        <w:rPr>
          <w:rFonts w:ascii="Times New Roman" w:hAnsi="Times New Roman" w:cs="Times New Roman"/>
          <w:b w:val="0"/>
          <w:sz w:val="28"/>
          <w:szCs w:val="28"/>
        </w:rPr>
        <w:t>c</w:t>
      </w:r>
      <w:r w:rsidRPr="00B46E0D">
        <w:rPr>
          <w:rFonts w:ascii="Times New Roman" w:hAnsi="Times New Roman" w:cs="Times New Roman"/>
          <w:b w:val="0"/>
          <w:sz w:val="28"/>
          <w:szCs w:val="28"/>
        </w:rPr>
        <w:t>)</w:t>
      </w:r>
      <w:r>
        <w:rPr>
          <w:rFonts w:ascii="Times New Roman" w:hAnsi="Times New Roman" w:cs="Times New Roman"/>
          <w:sz w:val="28"/>
          <w:szCs w:val="28"/>
        </w:rPr>
        <w:t xml:space="preserve"> </w:t>
      </w:r>
      <w:r w:rsidR="00C40386" w:rsidRPr="00B46E0D">
        <w:rPr>
          <w:rFonts w:ascii="Times New Roman" w:hAnsi="Times New Roman" w:cs="Times New Roman"/>
          <w:b w:val="0"/>
          <w:sz w:val="28"/>
          <w:szCs w:val="28"/>
        </w:rPr>
        <w:t>İki adet vesikalık fotoğraf,</w:t>
      </w:r>
    </w:p>
    <w:p w:rsidR="00B46E0D" w:rsidRDefault="00C40386" w:rsidP="00B46E0D">
      <w:pPr>
        <w:pStyle w:val="Balk10"/>
        <w:keepNext/>
        <w:keepLines/>
        <w:shd w:val="clear" w:color="auto" w:fill="auto"/>
        <w:spacing w:after="0" w:line="240" w:lineRule="auto"/>
        <w:ind w:left="640"/>
        <w:jc w:val="left"/>
        <w:rPr>
          <w:rFonts w:ascii="Times New Roman" w:hAnsi="Times New Roman" w:cs="Times New Roman"/>
          <w:b w:val="0"/>
          <w:sz w:val="28"/>
          <w:szCs w:val="28"/>
        </w:rPr>
      </w:pPr>
      <w:bookmarkStart w:id="16" w:name="bookmark15"/>
      <w:r w:rsidRPr="00B46E0D">
        <w:rPr>
          <w:rFonts w:ascii="Times New Roman" w:hAnsi="Times New Roman" w:cs="Times New Roman"/>
          <w:b w:val="0"/>
          <w:sz w:val="28"/>
          <w:szCs w:val="28"/>
        </w:rPr>
        <w:t xml:space="preserve">ç) Var ise öğrenim belgesinin veya çıkış belgesinin aslı veya kurumca onaylı örneği. </w:t>
      </w:r>
    </w:p>
    <w:p w:rsidR="00B46E0D" w:rsidRDefault="00B46E0D" w:rsidP="00B46E0D">
      <w:pPr>
        <w:pStyle w:val="Balk10"/>
        <w:keepNext/>
        <w:keepLines/>
        <w:shd w:val="clear" w:color="auto" w:fill="auto"/>
        <w:spacing w:after="0" w:line="240" w:lineRule="auto"/>
        <w:ind w:left="640"/>
        <w:jc w:val="left"/>
        <w:rPr>
          <w:rFonts w:ascii="Times New Roman" w:hAnsi="Times New Roman" w:cs="Times New Roman"/>
          <w:b w:val="0"/>
          <w:sz w:val="28"/>
          <w:szCs w:val="28"/>
        </w:rPr>
      </w:pPr>
    </w:p>
    <w:p w:rsidR="009E5595" w:rsidRPr="00B46E0D" w:rsidRDefault="00C40386" w:rsidP="00B46E0D">
      <w:pPr>
        <w:pStyle w:val="Balk10"/>
        <w:keepNext/>
        <w:keepLines/>
        <w:shd w:val="clear" w:color="auto" w:fill="auto"/>
        <w:spacing w:after="0" w:line="240" w:lineRule="auto"/>
        <w:ind w:left="640"/>
        <w:jc w:val="left"/>
        <w:rPr>
          <w:rFonts w:ascii="Times New Roman" w:hAnsi="Times New Roman" w:cs="Times New Roman"/>
          <w:sz w:val="28"/>
          <w:szCs w:val="28"/>
        </w:rPr>
      </w:pPr>
      <w:r w:rsidRPr="00B46E0D">
        <w:rPr>
          <w:rFonts w:ascii="Times New Roman" w:hAnsi="Times New Roman" w:cs="Times New Roman"/>
          <w:sz w:val="28"/>
          <w:szCs w:val="28"/>
        </w:rPr>
        <w:t>Merkezden özürlünün ayrılması</w:t>
      </w:r>
      <w:bookmarkEnd w:id="16"/>
    </w:p>
    <w:p w:rsidR="009E5595" w:rsidRP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13 </w:t>
      </w:r>
      <w:r w:rsidRPr="00B46E0D">
        <w:rPr>
          <w:rFonts w:ascii="Times New Roman" w:hAnsi="Times New Roman" w:cs="Times New Roman"/>
          <w:sz w:val="28"/>
          <w:szCs w:val="28"/>
        </w:rPr>
        <w:t>- (1) Merkezden özürlünün ayrılması aşağıdaki durumlarda gerçekleşir;</w:t>
      </w:r>
    </w:p>
    <w:p w:rsidR="009E5595" w:rsidRPr="00B46E0D" w:rsidRDefault="00B46E0D" w:rsidP="00B46E0D">
      <w:pPr>
        <w:pStyle w:val="Gvdemetni20"/>
        <w:shd w:val="clear" w:color="auto" w:fill="auto"/>
        <w:tabs>
          <w:tab w:val="left" w:pos="967"/>
        </w:tabs>
        <w:spacing w:before="0" w:after="0" w:line="240" w:lineRule="auto"/>
        <w:ind w:left="640"/>
        <w:rPr>
          <w:rFonts w:ascii="Times New Roman" w:hAnsi="Times New Roman" w:cs="Times New Roman"/>
          <w:sz w:val="28"/>
          <w:szCs w:val="28"/>
        </w:rPr>
      </w:pPr>
      <w:r>
        <w:rPr>
          <w:rFonts w:ascii="Times New Roman" w:hAnsi="Times New Roman" w:cs="Times New Roman"/>
          <w:sz w:val="28"/>
          <w:szCs w:val="28"/>
        </w:rPr>
        <w:t xml:space="preserve">(a) </w:t>
      </w:r>
      <w:r w:rsidR="00C40386" w:rsidRPr="00B46E0D">
        <w:rPr>
          <w:rFonts w:ascii="Times New Roman" w:hAnsi="Times New Roman" w:cs="Times New Roman"/>
          <w:sz w:val="28"/>
          <w:szCs w:val="28"/>
        </w:rPr>
        <w:t>Özürlünün isteği,</w:t>
      </w:r>
    </w:p>
    <w:p w:rsidR="009E5595" w:rsidRPr="00B46E0D" w:rsidRDefault="00B46E0D" w:rsidP="00B46E0D">
      <w:pPr>
        <w:pStyle w:val="Gvdemetni20"/>
        <w:shd w:val="clear" w:color="auto" w:fill="auto"/>
        <w:tabs>
          <w:tab w:val="left" w:pos="927"/>
        </w:tabs>
        <w:spacing w:before="0" w:after="0" w:line="240" w:lineRule="auto"/>
        <w:ind w:left="640"/>
        <w:rPr>
          <w:rFonts w:ascii="Times New Roman" w:hAnsi="Times New Roman" w:cs="Times New Roman"/>
          <w:sz w:val="28"/>
          <w:szCs w:val="28"/>
        </w:rPr>
      </w:pPr>
      <w:r>
        <w:rPr>
          <w:rFonts w:ascii="Times New Roman" w:hAnsi="Times New Roman" w:cs="Times New Roman"/>
          <w:sz w:val="28"/>
          <w:szCs w:val="28"/>
        </w:rPr>
        <w:t xml:space="preserve">(b) </w:t>
      </w:r>
      <w:r w:rsidR="00C40386" w:rsidRPr="00B46E0D">
        <w:rPr>
          <w:rFonts w:ascii="Times New Roman" w:hAnsi="Times New Roman" w:cs="Times New Roman"/>
          <w:sz w:val="28"/>
          <w:szCs w:val="28"/>
        </w:rPr>
        <w:t>Merkez müdürlüğü tarafından kabule esas bilgi ve belgelerde yanlışlık olduğunun tespiti veya merkezin işleyiş ve düzenine aykırı hareket edilmesi hallerinde</w:t>
      </w:r>
    </w:p>
    <w:p w:rsidR="009E5595" w:rsidRP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Fonts w:ascii="Times New Roman" w:hAnsi="Times New Roman" w:cs="Times New Roman"/>
          <w:sz w:val="28"/>
          <w:szCs w:val="28"/>
        </w:rPr>
        <w:t>özürlünün ilişiği kesilir.</w:t>
      </w:r>
    </w:p>
    <w:p w:rsidR="009E5595" w:rsidRPr="00B46E0D" w:rsidRDefault="00C40386" w:rsidP="00B46E0D">
      <w:pPr>
        <w:pStyle w:val="Balk10"/>
        <w:keepNext/>
        <w:keepLines/>
        <w:shd w:val="clear" w:color="auto" w:fill="auto"/>
        <w:spacing w:after="0" w:line="240" w:lineRule="auto"/>
        <w:ind w:left="3980"/>
        <w:jc w:val="left"/>
        <w:rPr>
          <w:rFonts w:ascii="Times New Roman" w:hAnsi="Times New Roman" w:cs="Times New Roman"/>
          <w:sz w:val="28"/>
          <w:szCs w:val="28"/>
        </w:rPr>
      </w:pPr>
      <w:bookmarkStart w:id="17" w:name="bookmark16"/>
      <w:r w:rsidRPr="00B46E0D">
        <w:rPr>
          <w:rFonts w:ascii="Times New Roman" w:hAnsi="Times New Roman" w:cs="Times New Roman"/>
          <w:sz w:val="28"/>
          <w:szCs w:val="28"/>
        </w:rPr>
        <w:lastRenderedPageBreak/>
        <w:t>YEDİNCİ BÖLÜM</w:t>
      </w:r>
      <w:bookmarkEnd w:id="17"/>
    </w:p>
    <w:p w:rsidR="009E5595" w:rsidRDefault="00C40386" w:rsidP="00B46E0D">
      <w:pPr>
        <w:pStyle w:val="Balk10"/>
        <w:keepNext/>
        <w:keepLines/>
        <w:shd w:val="clear" w:color="auto" w:fill="auto"/>
        <w:spacing w:after="0" w:line="240" w:lineRule="auto"/>
        <w:ind w:left="3640"/>
        <w:jc w:val="left"/>
        <w:rPr>
          <w:rFonts w:ascii="Times New Roman" w:hAnsi="Times New Roman" w:cs="Times New Roman"/>
          <w:sz w:val="28"/>
          <w:szCs w:val="28"/>
        </w:rPr>
      </w:pPr>
      <w:bookmarkStart w:id="18" w:name="bookmark17"/>
      <w:r w:rsidRPr="00B46E0D">
        <w:rPr>
          <w:rFonts w:ascii="Times New Roman" w:hAnsi="Times New Roman" w:cs="Times New Roman"/>
          <w:sz w:val="28"/>
          <w:szCs w:val="28"/>
        </w:rPr>
        <w:t>Çeşitli ve Son Hükümler</w:t>
      </w:r>
      <w:bookmarkEnd w:id="18"/>
    </w:p>
    <w:p w:rsidR="00B46E0D" w:rsidRPr="00B46E0D" w:rsidRDefault="00B46E0D" w:rsidP="00B46E0D">
      <w:pPr>
        <w:pStyle w:val="Balk10"/>
        <w:keepNext/>
        <w:keepLines/>
        <w:shd w:val="clear" w:color="auto" w:fill="auto"/>
        <w:spacing w:after="0" w:line="240" w:lineRule="auto"/>
        <w:ind w:left="3640"/>
        <w:jc w:val="left"/>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19" w:name="bookmark18"/>
      <w:r w:rsidRPr="00B46E0D">
        <w:rPr>
          <w:rFonts w:ascii="Times New Roman" w:hAnsi="Times New Roman" w:cs="Times New Roman"/>
          <w:sz w:val="28"/>
          <w:szCs w:val="28"/>
        </w:rPr>
        <w:t>Teftiş denetim ve soruşturma</w:t>
      </w:r>
      <w:bookmarkEnd w:id="19"/>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14 </w:t>
      </w:r>
      <w:r w:rsidRPr="00B46E0D">
        <w:rPr>
          <w:rFonts w:ascii="Times New Roman" w:hAnsi="Times New Roman" w:cs="Times New Roman"/>
          <w:sz w:val="28"/>
          <w:szCs w:val="28"/>
        </w:rPr>
        <w:t>- (1) Merkezin denetimi Milli Eğitim Bakanlığı Özel Öğretim Kurumlan mevzuatına göre yapılacak, gerekli görüldüğünde Türkiye İş Kurumu il müdürlüklerinden bir yetkilinin katılımı sağlanır.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20" w:name="bookmark19"/>
      <w:r w:rsidRPr="00B46E0D">
        <w:rPr>
          <w:rFonts w:ascii="Times New Roman" w:hAnsi="Times New Roman" w:cs="Times New Roman"/>
          <w:sz w:val="28"/>
          <w:szCs w:val="28"/>
        </w:rPr>
        <w:t>Bu Yönetmelikte hüküm bulunmayan haller</w:t>
      </w:r>
      <w:bookmarkEnd w:id="20"/>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15 </w:t>
      </w:r>
      <w:r w:rsidRPr="00B46E0D">
        <w:rPr>
          <w:rFonts w:ascii="Times New Roman" w:hAnsi="Times New Roman" w:cs="Times New Roman"/>
          <w:sz w:val="28"/>
          <w:szCs w:val="28"/>
        </w:rPr>
        <w:t>- (1) Bu Yönetmelikte yer almayan hükümler hakkında Milli Eğitim Bakanlığı Özel Öğretim Kurumlarına ilişkin mevzuat hükümleri uygulanır.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21" w:name="bookmark20"/>
      <w:r w:rsidRPr="00B46E0D">
        <w:rPr>
          <w:rFonts w:ascii="Times New Roman" w:hAnsi="Times New Roman" w:cs="Times New Roman"/>
          <w:sz w:val="28"/>
          <w:szCs w:val="28"/>
        </w:rPr>
        <w:t>Yürürlük</w:t>
      </w:r>
      <w:bookmarkEnd w:id="21"/>
    </w:p>
    <w:p w:rsidR="009E5595" w:rsidRPr="00B46E0D"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16 </w:t>
      </w:r>
      <w:r w:rsidRPr="00B46E0D">
        <w:rPr>
          <w:rFonts w:ascii="Times New Roman" w:hAnsi="Times New Roman" w:cs="Times New Roman"/>
          <w:sz w:val="28"/>
          <w:szCs w:val="28"/>
        </w:rPr>
        <w:t>- (1) Bu Yönetmelik yayımı tarihinde yürürlüğe girer.</w:t>
      </w:r>
    </w:p>
    <w:p w:rsidR="00B46E0D" w:rsidRDefault="00B46E0D" w:rsidP="00B46E0D">
      <w:pPr>
        <w:pStyle w:val="Balk10"/>
        <w:keepNext/>
        <w:keepLines/>
        <w:shd w:val="clear" w:color="auto" w:fill="auto"/>
        <w:spacing w:after="0" w:line="240" w:lineRule="auto"/>
        <w:ind w:firstLine="640"/>
        <w:rPr>
          <w:rFonts w:ascii="Times New Roman" w:hAnsi="Times New Roman" w:cs="Times New Roman"/>
          <w:sz w:val="28"/>
          <w:szCs w:val="28"/>
        </w:rPr>
      </w:pPr>
      <w:bookmarkStart w:id="22" w:name="bookmark21"/>
    </w:p>
    <w:p w:rsidR="009E5595" w:rsidRPr="00B46E0D" w:rsidRDefault="00C40386" w:rsidP="00B46E0D">
      <w:pPr>
        <w:pStyle w:val="Balk10"/>
        <w:keepNext/>
        <w:keepLines/>
        <w:shd w:val="clear" w:color="auto" w:fill="auto"/>
        <w:spacing w:after="0" w:line="240" w:lineRule="auto"/>
        <w:ind w:firstLine="640"/>
        <w:rPr>
          <w:rFonts w:ascii="Times New Roman" w:hAnsi="Times New Roman" w:cs="Times New Roman"/>
          <w:sz w:val="28"/>
          <w:szCs w:val="28"/>
        </w:rPr>
      </w:pPr>
      <w:r w:rsidRPr="00B46E0D">
        <w:rPr>
          <w:rFonts w:ascii="Times New Roman" w:hAnsi="Times New Roman" w:cs="Times New Roman"/>
          <w:sz w:val="28"/>
          <w:szCs w:val="28"/>
        </w:rPr>
        <w:t>Yürütme</w:t>
      </w:r>
      <w:bookmarkEnd w:id="22"/>
    </w:p>
    <w:p w:rsidR="009E5595" w:rsidRDefault="00C40386" w:rsidP="00B46E0D">
      <w:pPr>
        <w:pStyle w:val="Gvdemetni20"/>
        <w:shd w:val="clear" w:color="auto" w:fill="auto"/>
        <w:spacing w:before="0" w:after="0" w:line="240" w:lineRule="auto"/>
        <w:ind w:firstLine="640"/>
        <w:rPr>
          <w:rFonts w:ascii="Times New Roman" w:hAnsi="Times New Roman" w:cs="Times New Roman"/>
          <w:sz w:val="28"/>
          <w:szCs w:val="28"/>
        </w:rPr>
      </w:pPr>
      <w:r w:rsidRPr="00B46E0D">
        <w:rPr>
          <w:rStyle w:val="Gvdemetni2Kaln"/>
          <w:rFonts w:ascii="Times New Roman" w:hAnsi="Times New Roman" w:cs="Times New Roman"/>
          <w:sz w:val="28"/>
          <w:szCs w:val="28"/>
        </w:rPr>
        <w:t xml:space="preserve">MADDE 17 </w:t>
      </w:r>
      <w:r w:rsidRPr="00B46E0D">
        <w:rPr>
          <w:rFonts w:ascii="Times New Roman" w:hAnsi="Times New Roman" w:cs="Times New Roman"/>
          <w:sz w:val="28"/>
          <w:szCs w:val="28"/>
        </w:rPr>
        <w:t>- (1) Bu Yönetmelik hükümlerini Özürlüler İdaresi Başkanlığının bağlı olduğu Devlet Bakanı, Milli Eğitim Bakanı ile Çalışma ve Sosyal Güvenlik Bakanı birlikte yürütür.</w:t>
      </w:r>
    </w:p>
    <w:p w:rsidR="00B46E0D" w:rsidRPr="00B46E0D" w:rsidRDefault="00B46E0D" w:rsidP="00B46E0D">
      <w:pPr>
        <w:pStyle w:val="Gvdemetni20"/>
        <w:shd w:val="clear" w:color="auto" w:fill="auto"/>
        <w:spacing w:before="0" w:after="0" w:line="240" w:lineRule="auto"/>
        <w:ind w:firstLine="640"/>
        <w:rPr>
          <w:rFonts w:ascii="Times New Roman" w:hAnsi="Times New Roman" w:cs="Times New Roman"/>
          <w:sz w:val="28"/>
          <w:szCs w:val="28"/>
        </w:rPr>
      </w:pPr>
    </w:p>
    <w:p w:rsidR="00B46E0D" w:rsidRDefault="00B46E0D">
      <w:pPr>
        <w:pStyle w:val="Gvdemetni20"/>
        <w:shd w:val="clear" w:color="auto" w:fill="auto"/>
        <w:spacing w:before="0" w:after="0"/>
        <w:ind w:firstLine="640"/>
      </w:pPr>
    </w:p>
    <w:tbl>
      <w:tblPr>
        <w:tblW w:w="0" w:type="auto"/>
        <w:tblInd w:w="7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
        <w:gridCol w:w="3222"/>
        <w:gridCol w:w="3600"/>
      </w:tblGrid>
      <w:tr w:rsidR="00B46E0D" w:rsidRPr="00CB7B0D" w:rsidTr="00381FC1">
        <w:tc>
          <w:tcPr>
            <w:tcW w:w="7200"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46E0D" w:rsidRPr="00CB7B0D" w:rsidRDefault="00B46E0D" w:rsidP="00381FC1">
            <w:pPr>
              <w:ind w:firstLine="567"/>
              <w:jc w:val="center"/>
              <w:rPr>
                <w:rFonts w:ascii="Times New Roman" w:eastAsia="Times New Roman" w:hAnsi="Times New Roman" w:cs="Times New Roman"/>
                <w:szCs w:val="28"/>
              </w:rPr>
            </w:pPr>
            <w:r w:rsidRPr="00CB7B0D">
              <w:rPr>
                <w:rFonts w:ascii="Times New Roman" w:eastAsia="Times New Roman" w:hAnsi="Times New Roman" w:cs="Times New Roman"/>
                <w:b/>
                <w:bCs/>
                <w:color w:val="1C283D"/>
                <w:szCs w:val="28"/>
              </w:rPr>
              <w:t>Yönetmeliğin Yayımlandığı Resmî Gazete’nin</w:t>
            </w:r>
          </w:p>
        </w:tc>
      </w:tr>
      <w:tr w:rsidR="00B46E0D" w:rsidRPr="00CB7B0D" w:rsidTr="00381FC1">
        <w:tc>
          <w:tcPr>
            <w:tcW w:w="360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46E0D" w:rsidRPr="00CB7B0D" w:rsidRDefault="00B46E0D" w:rsidP="00381FC1">
            <w:pPr>
              <w:ind w:firstLine="567"/>
              <w:jc w:val="center"/>
              <w:rPr>
                <w:rFonts w:ascii="Times New Roman" w:eastAsia="Times New Roman" w:hAnsi="Times New Roman" w:cs="Times New Roman"/>
                <w:szCs w:val="28"/>
              </w:rPr>
            </w:pPr>
            <w:r w:rsidRPr="00CB7B0D">
              <w:rPr>
                <w:rFonts w:ascii="Times New Roman" w:eastAsia="Times New Roman" w:hAnsi="Times New Roman" w:cs="Times New Roman"/>
                <w:b/>
                <w:bCs/>
                <w:color w:val="1C283D"/>
                <w:szCs w:val="28"/>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6E0D" w:rsidRPr="00CB7B0D" w:rsidRDefault="00B46E0D" w:rsidP="00381FC1">
            <w:pPr>
              <w:ind w:firstLine="567"/>
              <w:jc w:val="center"/>
              <w:rPr>
                <w:rFonts w:ascii="Times New Roman" w:eastAsia="Times New Roman" w:hAnsi="Times New Roman" w:cs="Times New Roman"/>
                <w:szCs w:val="28"/>
              </w:rPr>
            </w:pPr>
            <w:r w:rsidRPr="00CB7B0D">
              <w:rPr>
                <w:rFonts w:ascii="Times New Roman" w:eastAsia="Times New Roman" w:hAnsi="Times New Roman" w:cs="Times New Roman"/>
                <w:b/>
                <w:bCs/>
                <w:color w:val="1C283D"/>
                <w:szCs w:val="28"/>
              </w:rPr>
              <w:t>Sayısı</w:t>
            </w:r>
          </w:p>
        </w:tc>
      </w:tr>
      <w:tr w:rsidR="00B46E0D" w:rsidRPr="00CB7B0D" w:rsidTr="00B46E0D">
        <w:tc>
          <w:tcPr>
            <w:tcW w:w="37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6E0D" w:rsidRPr="00B46E0D" w:rsidRDefault="00B46E0D" w:rsidP="00B46E0D">
            <w:pPr>
              <w:jc w:val="center"/>
              <w:rPr>
                <w:rFonts w:ascii="Times New Roman" w:eastAsia="Times New Roman" w:hAnsi="Times New Roman" w:cs="Times New Roman"/>
                <w:szCs w:val="28"/>
              </w:rPr>
            </w:pPr>
            <w:r w:rsidRPr="00B46E0D">
              <w:rPr>
                <w:rFonts w:ascii="Times New Roman" w:eastAsia="Times New Roman" w:hAnsi="Times New Roman" w:cs="Times New Roman"/>
                <w:szCs w:val="28"/>
              </w:rPr>
              <w:t>1</w:t>
            </w:r>
          </w:p>
        </w:tc>
        <w:tc>
          <w:tcPr>
            <w:tcW w:w="3222" w:type="dxa"/>
            <w:tcBorders>
              <w:top w:val="nil"/>
              <w:left w:val="single" w:sz="4" w:space="0" w:color="auto"/>
              <w:bottom w:val="single" w:sz="4" w:space="0" w:color="auto"/>
              <w:right w:val="single" w:sz="8" w:space="0" w:color="auto"/>
            </w:tcBorders>
            <w:vAlign w:val="center"/>
          </w:tcPr>
          <w:p w:rsidR="00B46E0D" w:rsidRPr="00B46E0D" w:rsidRDefault="00B46E0D" w:rsidP="00B46E0D">
            <w:pPr>
              <w:ind w:left="189"/>
              <w:rPr>
                <w:rFonts w:ascii="Times New Roman" w:eastAsia="Times New Roman" w:hAnsi="Times New Roman" w:cs="Times New Roman"/>
                <w:szCs w:val="28"/>
              </w:rPr>
            </w:pPr>
            <w:r w:rsidRPr="00B46E0D">
              <w:rPr>
                <w:rFonts w:ascii="Times New Roman" w:hAnsi="Times New Roman" w:cs="Times New Roman"/>
              </w:rPr>
              <w:t>2.5.2006</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46E0D" w:rsidRPr="00B46E0D" w:rsidRDefault="00B46E0D" w:rsidP="00B46E0D">
            <w:pPr>
              <w:ind w:left="189"/>
              <w:rPr>
                <w:rFonts w:ascii="Times New Roman" w:eastAsia="Times New Roman" w:hAnsi="Times New Roman" w:cs="Times New Roman"/>
                <w:szCs w:val="28"/>
              </w:rPr>
            </w:pPr>
            <w:r w:rsidRPr="00B46E0D">
              <w:rPr>
                <w:rFonts w:ascii="Times New Roman" w:hAnsi="Times New Roman" w:cs="Times New Roman"/>
              </w:rPr>
              <w:t>26156</w:t>
            </w:r>
          </w:p>
        </w:tc>
      </w:tr>
      <w:tr w:rsidR="00B46E0D" w:rsidRPr="00CB7B0D" w:rsidTr="00B46E0D">
        <w:tc>
          <w:tcPr>
            <w:tcW w:w="37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B46E0D" w:rsidRPr="00B46E0D" w:rsidRDefault="00B46E0D" w:rsidP="00B46E0D">
            <w:pPr>
              <w:rPr>
                <w:rFonts w:ascii="Times New Roman" w:hAnsi="Times New Roman" w:cs="Times New Roman"/>
              </w:rPr>
            </w:pPr>
            <w:r w:rsidRPr="00B46E0D">
              <w:rPr>
                <w:rFonts w:ascii="Times New Roman" w:hAnsi="Times New Roman" w:cs="Times New Roman"/>
              </w:rPr>
              <w:t>2</w:t>
            </w:r>
          </w:p>
        </w:tc>
        <w:tc>
          <w:tcPr>
            <w:tcW w:w="3222" w:type="dxa"/>
            <w:tcBorders>
              <w:top w:val="single" w:sz="4" w:space="0" w:color="auto"/>
              <w:left w:val="single" w:sz="4" w:space="0" w:color="auto"/>
              <w:bottom w:val="single" w:sz="8" w:space="0" w:color="auto"/>
              <w:right w:val="single" w:sz="8" w:space="0" w:color="auto"/>
            </w:tcBorders>
            <w:vAlign w:val="center"/>
          </w:tcPr>
          <w:p w:rsidR="00B46E0D" w:rsidRPr="00B46E0D" w:rsidRDefault="00B46E0D" w:rsidP="00B46E0D">
            <w:pPr>
              <w:ind w:left="189"/>
              <w:rPr>
                <w:rFonts w:ascii="Times New Roman" w:hAnsi="Times New Roman" w:cs="Times New Roman"/>
              </w:rPr>
            </w:pPr>
            <w:r>
              <w:rPr>
                <w:rFonts w:ascii="Times New Roman" w:hAnsi="Times New Roman" w:cs="Times New Roman"/>
              </w:rPr>
              <w:t>31.</w:t>
            </w:r>
            <w:r w:rsidRPr="00B46E0D">
              <w:rPr>
                <w:rFonts w:ascii="Times New Roman" w:hAnsi="Times New Roman" w:cs="Times New Roman"/>
              </w:rPr>
              <w:t>7.2009</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46E0D" w:rsidRPr="00B46E0D" w:rsidRDefault="00B46E0D" w:rsidP="00B46E0D">
            <w:pPr>
              <w:ind w:left="189"/>
              <w:rPr>
                <w:rFonts w:ascii="Times New Roman" w:hAnsi="Times New Roman" w:cs="Times New Roman"/>
              </w:rPr>
            </w:pPr>
            <w:r w:rsidRPr="00B46E0D">
              <w:rPr>
                <w:rFonts w:ascii="Times New Roman" w:hAnsi="Times New Roman" w:cs="Times New Roman"/>
              </w:rPr>
              <w:t>27305</w:t>
            </w:r>
          </w:p>
        </w:tc>
      </w:tr>
    </w:tbl>
    <w:p w:rsidR="00B46E0D" w:rsidRDefault="00B46E0D" w:rsidP="00B46E0D">
      <w:pPr>
        <w:pStyle w:val="Gvdemetni20"/>
        <w:shd w:val="clear" w:color="auto" w:fill="auto"/>
        <w:spacing w:before="0" w:after="0"/>
        <w:ind w:firstLine="640"/>
      </w:pPr>
    </w:p>
    <w:sectPr w:rsidR="00B46E0D" w:rsidSect="00B46E0D">
      <w:type w:val="continuous"/>
      <w:pgSz w:w="11900" w:h="16840"/>
      <w:pgMar w:top="851" w:right="1127" w:bottom="77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22" w:rsidRDefault="00E67322">
      <w:r>
        <w:separator/>
      </w:r>
    </w:p>
  </w:endnote>
  <w:endnote w:type="continuationSeparator" w:id="0">
    <w:p w:rsidR="00E67322" w:rsidRDefault="00E6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22" w:rsidRDefault="00E67322"/>
  </w:footnote>
  <w:footnote w:type="continuationSeparator" w:id="0">
    <w:p w:rsidR="00E67322" w:rsidRDefault="00E673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521C"/>
    <w:multiLevelType w:val="multilevel"/>
    <w:tmpl w:val="960CE3B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D3BA4"/>
    <w:multiLevelType w:val="multilevel"/>
    <w:tmpl w:val="7090DD1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D1D43"/>
    <w:multiLevelType w:val="multilevel"/>
    <w:tmpl w:val="8E666D4A"/>
    <w:lvl w:ilvl="0">
      <w:start w:val="1"/>
      <w:numFmt w:val="lowerLetter"/>
      <w:lvlText w:val="%1)"/>
      <w:lvlJc w:val="left"/>
      <w:rPr>
        <w:rFonts w:ascii="Verdana" w:eastAsia="Verdana" w:hAnsi="Verdana" w:cs="Verdan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1323B"/>
    <w:multiLevelType w:val="multilevel"/>
    <w:tmpl w:val="86A007C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821622"/>
    <w:multiLevelType w:val="multilevel"/>
    <w:tmpl w:val="A484004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213E77"/>
    <w:multiLevelType w:val="multilevel"/>
    <w:tmpl w:val="1C58C55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D6638F"/>
    <w:multiLevelType w:val="multilevel"/>
    <w:tmpl w:val="4080DBB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9D4343"/>
    <w:multiLevelType w:val="multilevel"/>
    <w:tmpl w:val="65B0A4F0"/>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95"/>
    <w:rsid w:val="00665A73"/>
    <w:rsid w:val="008F3492"/>
    <w:rsid w:val="009E5595"/>
    <w:rsid w:val="00B46E0D"/>
    <w:rsid w:val="00C40386"/>
    <w:rsid w:val="00E67322"/>
    <w:rsid w:val="00EA4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EA4E2-491E-4CB4-BCD5-AC90B899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Exact">
    <w:name w:val="Resim yazısı Exact"/>
    <w:basedOn w:val="VarsaylanParagrafYazTipi"/>
    <w:link w:val="Resimyazs"/>
    <w:rPr>
      <w:rFonts w:ascii="Verdana" w:eastAsia="Verdana" w:hAnsi="Verdana" w:cs="Verdana"/>
      <w:b/>
      <w:bCs/>
      <w:i w:val="0"/>
      <w:iCs w:val="0"/>
      <w:smallCaps w:val="0"/>
      <w:strike w:val="0"/>
      <w:sz w:val="16"/>
      <w:szCs w:val="16"/>
      <w:u w:val="none"/>
    </w:rPr>
  </w:style>
  <w:style w:type="character" w:customStyle="1" w:styleId="Gvdemetni3">
    <w:name w:val="Gövde metni (3)_"/>
    <w:basedOn w:val="VarsaylanParagrafYazTipi"/>
    <w:link w:val="Gvdemetni30"/>
    <w:rPr>
      <w:rFonts w:ascii="Verdana" w:eastAsia="Verdana" w:hAnsi="Verdana" w:cs="Verdana"/>
      <w:b/>
      <w:bCs/>
      <w:i w:val="0"/>
      <w:iCs w:val="0"/>
      <w:smallCaps w:val="0"/>
      <w:strike w:val="0"/>
      <w:sz w:val="16"/>
      <w:szCs w:val="16"/>
      <w:u w:val="none"/>
    </w:rPr>
  </w:style>
  <w:style w:type="character" w:customStyle="1" w:styleId="Gvdemetni4">
    <w:name w:val="Gövde metni (4)_"/>
    <w:basedOn w:val="VarsaylanParagrafYazTipi"/>
    <w:link w:val="Gvdemetni40"/>
    <w:rPr>
      <w:rFonts w:ascii="Verdana" w:eastAsia="Verdana" w:hAnsi="Verdana" w:cs="Verdana"/>
      <w:b w:val="0"/>
      <w:bCs w:val="0"/>
      <w:i/>
      <w:iCs/>
      <w:smallCaps w:val="0"/>
      <w:strike w:val="0"/>
      <w:sz w:val="16"/>
      <w:szCs w:val="16"/>
      <w:u w:val="none"/>
    </w:rPr>
  </w:style>
  <w:style w:type="character" w:customStyle="1" w:styleId="Gvdemetni41">
    <w:name w:val="Gövde metni (4)"/>
    <w:basedOn w:val="Gvdemetni4"/>
    <w:rPr>
      <w:rFonts w:ascii="Verdana" w:eastAsia="Verdana" w:hAnsi="Verdana" w:cs="Verdana"/>
      <w:b w:val="0"/>
      <w:bCs w:val="0"/>
      <w:i/>
      <w:iCs/>
      <w:smallCaps w:val="0"/>
      <w:strike w:val="0"/>
      <w:color w:val="000000"/>
      <w:spacing w:val="0"/>
      <w:w w:val="100"/>
      <w:position w:val="0"/>
      <w:sz w:val="16"/>
      <w:szCs w:val="16"/>
      <w:u w:val="single"/>
      <w:lang w:val="tr-TR" w:eastAsia="tr-TR" w:bidi="tr-TR"/>
    </w:rPr>
  </w:style>
  <w:style w:type="character" w:customStyle="1" w:styleId="Gvdemetni2">
    <w:name w:val="Gövde metni (2)_"/>
    <w:basedOn w:val="VarsaylanParagrafYazTipi"/>
    <w:link w:val="Gvdemetni20"/>
    <w:rPr>
      <w:rFonts w:ascii="Verdana" w:eastAsia="Verdana" w:hAnsi="Verdana" w:cs="Verdana"/>
      <w:b w:val="0"/>
      <w:bCs w:val="0"/>
      <w:i w:val="0"/>
      <w:iCs w:val="0"/>
      <w:smallCaps w:val="0"/>
      <w:strike w:val="0"/>
      <w:sz w:val="16"/>
      <w:szCs w:val="16"/>
      <w:u w:val="none"/>
    </w:rPr>
  </w:style>
  <w:style w:type="character" w:customStyle="1" w:styleId="Gvdemetni2Kaln">
    <w:name w:val="Gövde metni (2) + Kalın"/>
    <w:basedOn w:val="Gvdemetni2"/>
    <w:rPr>
      <w:rFonts w:ascii="Verdana" w:eastAsia="Verdana" w:hAnsi="Verdana" w:cs="Verdana"/>
      <w:b/>
      <w:bCs/>
      <w:i w:val="0"/>
      <w:iCs w:val="0"/>
      <w:smallCaps w:val="0"/>
      <w:strike w:val="0"/>
      <w:color w:val="000000"/>
      <w:spacing w:val="0"/>
      <w:w w:val="100"/>
      <w:position w:val="0"/>
      <w:sz w:val="16"/>
      <w:szCs w:val="16"/>
      <w:u w:val="none"/>
      <w:lang w:val="tr-TR" w:eastAsia="tr-TR" w:bidi="tr-TR"/>
    </w:rPr>
  </w:style>
  <w:style w:type="character" w:customStyle="1" w:styleId="Balk1">
    <w:name w:val="Başlık #1_"/>
    <w:basedOn w:val="VarsaylanParagrafYazTipi"/>
    <w:link w:val="Balk10"/>
    <w:rPr>
      <w:rFonts w:ascii="Verdana" w:eastAsia="Verdana" w:hAnsi="Verdana" w:cs="Verdana"/>
      <w:b/>
      <w:bCs/>
      <w:i w:val="0"/>
      <w:iCs w:val="0"/>
      <w:smallCaps w:val="0"/>
      <w:strike w:val="0"/>
      <w:sz w:val="16"/>
      <w:szCs w:val="16"/>
      <w:u w:val="none"/>
    </w:rPr>
  </w:style>
  <w:style w:type="character" w:customStyle="1" w:styleId="Gvdemetni3KalnDeil">
    <w:name w:val="Gövde metni (3) + Kalın Değil"/>
    <w:basedOn w:val="Gvdemetni3"/>
    <w:rPr>
      <w:rFonts w:ascii="Verdana" w:eastAsia="Verdana" w:hAnsi="Verdana" w:cs="Verdana"/>
      <w:b/>
      <w:bCs/>
      <w:i w:val="0"/>
      <w:iCs w:val="0"/>
      <w:smallCaps w:val="0"/>
      <w:strike w:val="0"/>
      <w:color w:val="000000"/>
      <w:spacing w:val="0"/>
      <w:w w:val="100"/>
      <w:position w:val="0"/>
      <w:sz w:val="16"/>
      <w:szCs w:val="16"/>
      <w:u w:val="none"/>
      <w:lang w:val="tr-TR" w:eastAsia="tr-TR" w:bidi="tr-TR"/>
    </w:rPr>
  </w:style>
  <w:style w:type="character" w:customStyle="1" w:styleId="Gvdemetni2talik">
    <w:name w:val="Gövde metni (2) + İtalik"/>
    <w:basedOn w:val="Gvdemetni2"/>
    <w:rPr>
      <w:rFonts w:ascii="Verdana" w:eastAsia="Verdana" w:hAnsi="Verdana" w:cs="Verdana"/>
      <w:b w:val="0"/>
      <w:bCs w:val="0"/>
      <w:i/>
      <w:iCs/>
      <w:smallCaps w:val="0"/>
      <w:strike w:val="0"/>
      <w:color w:val="000000"/>
      <w:spacing w:val="0"/>
      <w:w w:val="100"/>
      <w:position w:val="0"/>
      <w:sz w:val="16"/>
      <w:szCs w:val="16"/>
      <w:u w:val="none"/>
      <w:lang w:val="tr-TR" w:eastAsia="tr-TR" w:bidi="tr-TR"/>
    </w:rPr>
  </w:style>
  <w:style w:type="paragraph" w:customStyle="1" w:styleId="Resimyazs">
    <w:name w:val="Resim yazısı"/>
    <w:basedOn w:val="Normal"/>
    <w:link w:val="ResimyazsExact"/>
    <w:pPr>
      <w:shd w:val="clear" w:color="auto" w:fill="FFFFFF"/>
      <w:spacing w:line="194" w:lineRule="exact"/>
      <w:jc w:val="right"/>
    </w:pPr>
    <w:rPr>
      <w:rFonts w:ascii="Verdana" w:eastAsia="Verdana" w:hAnsi="Verdana" w:cs="Verdana"/>
      <w:b/>
      <w:bCs/>
      <w:sz w:val="16"/>
      <w:szCs w:val="16"/>
    </w:rPr>
  </w:style>
  <w:style w:type="paragraph" w:customStyle="1" w:styleId="Gvdemetni30">
    <w:name w:val="Gövde metni (3)"/>
    <w:basedOn w:val="Normal"/>
    <w:link w:val="Gvdemetni3"/>
    <w:pPr>
      <w:shd w:val="clear" w:color="auto" w:fill="FFFFFF"/>
      <w:spacing w:after="580" w:line="194" w:lineRule="exact"/>
      <w:jc w:val="both"/>
    </w:pPr>
    <w:rPr>
      <w:rFonts w:ascii="Verdana" w:eastAsia="Verdana" w:hAnsi="Verdana" w:cs="Verdana"/>
      <w:b/>
      <w:bCs/>
      <w:sz w:val="16"/>
      <w:szCs w:val="16"/>
    </w:rPr>
  </w:style>
  <w:style w:type="paragraph" w:customStyle="1" w:styleId="Gvdemetni40">
    <w:name w:val="Gövde metni (4)"/>
    <w:basedOn w:val="Normal"/>
    <w:link w:val="Gvdemetni4"/>
    <w:pPr>
      <w:shd w:val="clear" w:color="auto" w:fill="FFFFFF"/>
      <w:spacing w:before="580" w:after="60" w:line="194" w:lineRule="exact"/>
      <w:ind w:firstLine="640"/>
      <w:jc w:val="both"/>
    </w:pPr>
    <w:rPr>
      <w:rFonts w:ascii="Verdana" w:eastAsia="Verdana" w:hAnsi="Verdana" w:cs="Verdana"/>
      <w:i/>
      <w:iCs/>
      <w:sz w:val="16"/>
      <w:szCs w:val="16"/>
    </w:rPr>
  </w:style>
  <w:style w:type="paragraph" w:customStyle="1" w:styleId="Gvdemetni20">
    <w:name w:val="Gövde metni (2)"/>
    <w:basedOn w:val="Normal"/>
    <w:link w:val="Gvdemetni2"/>
    <w:pPr>
      <w:shd w:val="clear" w:color="auto" w:fill="FFFFFF"/>
      <w:spacing w:before="160" w:after="160" w:line="192" w:lineRule="exact"/>
      <w:jc w:val="both"/>
    </w:pPr>
    <w:rPr>
      <w:rFonts w:ascii="Verdana" w:eastAsia="Verdana" w:hAnsi="Verdana" w:cs="Verdana"/>
      <w:sz w:val="16"/>
      <w:szCs w:val="16"/>
    </w:rPr>
  </w:style>
  <w:style w:type="paragraph" w:customStyle="1" w:styleId="Balk10">
    <w:name w:val="Başlık #1"/>
    <w:basedOn w:val="Normal"/>
    <w:link w:val="Balk1"/>
    <w:pPr>
      <w:shd w:val="clear" w:color="auto" w:fill="FFFFFF"/>
      <w:spacing w:after="160" w:line="194" w:lineRule="exact"/>
      <w:jc w:val="both"/>
      <w:outlineLvl w:val="0"/>
    </w:pPr>
    <w:rPr>
      <w:rFonts w:ascii="Verdana" w:eastAsia="Verdana" w:hAnsi="Verdana" w:cs="Verdana"/>
      <w:b/>
      <w:bCs/>
      <w:sz w:val="16"/>
      <w:szCs w:val="16"/>
    </w:rPr>
  </w:style>
  <w:style w:type="paragraph" w:customStyle="1" w:styleId="Default">
    <w:name w:val="Default"/>
    <w:rsid w:val="00B46E0D"/>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 OZ06</dc:creator>
  <cp:lastModifiedBy>Berat CIPLAK</cp:lastModifiedBy>
  <cp:revision>3</cp:revision>
  <dcterms:created xsi:type="dcterms:W3CDTF">2021-08-10T11:08:00Z</dcterms:created>
  <dcterms:modified xsi:type="dcterms:W3CDTF">2021-08-10T11:10:00Z</dcterms:modified>
</cp:coreProperties>
</file>