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B0" w:rsidRPr="00CA5DE3" w:rsidRDefault="001E238E">
      <w:pPr>
        <w:pStyle w:val="Gvdemetni30"/>
        <w:shd w:val="clear" w:color="auto" w:fill="auto"/>
        <w:ind w:left="360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202178</wp:posOffset>
            </wp:positionH>
            <wp:positionV relativeFrom="paragraph">
              <wp:posOffset>-28130</wp:posOffset>
            </wp:positionV>
            <wp:extent cx="871220" cy="871220"/>
            <wp:effectExtent l="0" t="0" r="5080" b="5080"/>
            <wp:wrapNone/>
            <wp:docPr id="2" name="Resim 2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DD1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AC691C8" wp14:editId="2ED3A496">
            <wp:simplePos x="0" y="0"/>
            <wp:positionH relativeFrom="column">
              <wp:posOffset>5363261</wp:posOffset>
            </wp:positionH>
            <wp:positionV relativeFrom="paragraph">
              <wp:posOffset>108585</wp:posOffset>
            </wp:positionV>
            <wp:extent cx="871220" cy="871220"/>
            <wp:effectExtent l="0" t="0" r="5080" b="5080"/>
            <wp:wrapNone/>
            <wp:docPr id="3" name="Resim 3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E66" w:rsidRPr="00CA5DE3">
        <w:t>T.C.</w:t>
      </w:r>
    </w:p>
    <w:p w:rsidR="007861B0" w:rsidRPr="003D733C" w:rsidRDefault="00C23E66">
      <w:pPr>
        <w:pStyle w:val="Gvdemetni30"/>
        <w:shd w:val="clear" w:color="auto" w:fill="auto"/>
        <w:spacing w:after="319"/>
        <w:ind w:left="360" w:firstLine="0"/>
        <w:rPr>
          <w:b w:val="0"/>
        </w:rPr>
      </w:pPr>
      <w:r w:rsidRPr="00CA5DE3">
        <w:t>MİLLÎ EĞİTİM BAKANLIĞI</w:t>
      </w:r>
      <w:r w:rsidRPr="00CA5DE3">
        <w:br/>
        <w:t>ÖZEL ÖĞRETİM KURUMLARI GENEL MÜDÜRLÜĞÜ</w:t>
      </w:r>
      <w:r w:rsidRPr="00CA5DE3">
        <w:br/>
        <w:t>ÖĞRENCİ KAYIT SÖZLEŞMESİ</w:t>
      </w:r>
      <w:r w:rsidRPr="00CA5DE3">
        <w:br/>
      </w:r>
      <w:r w:rsidRPr="003D733C">
        <w:rPr>
          <w:b w:val="0"/>
        </w:rPr>
        <w:t>(ÖZEL OKULLAR)</w:t>
      </w:r>
    </w:p>
    <w:p w:rsidR="002D071D" w:rsidRDefault="007D7DF8" w:rsidP="001A0008">
      <w:pPr>
        <w:pStyle w:val="AralkYok"/>
        <w:rPr>
          <w:rStyle w:val="Gvdemetni31"/>
          <w:rFonts w:eastAsia="Courier New"/>
          <w:b w:val="0"/>
          <w:u w:val="none"/>
        </w:rPr>
      </w:pPr>
      <w:r w:rsidRPr="00CA5DE3">
        <w:rPr>
          <w:rStyle w:val="Gvdemetni31"/>
          <w:rFonts w:eastAsia="Courier New"/>
          <w:u w:val="none"/>
        </w:rPr>
        <w:t xml:space="preserve">       </w:t>
      </w:r>
      <w:r w:rsidR="00C23E66" w:rsidRPr="00CA5DE3">
        <w:rPr>
          <w:rStyle w:val="Gvdemetni31"/>
          <w:rFonts w:eastAsia="Courier New"/>
        </w:rPr>
        <w:t>Özel Okul Adı:</w:t>
      </w:r>
      <w:r w:rsidR="002D071D" w:rsidRPr="002D071D">
        <w:rPr>
          <w:rStyle w:val="Gvdemetni31"/>
          <w:rFonts w:eastAsia="Courier New"/>
          <w:b w:val="0"/>
          <w:u w:val="none"/>
        </w:rPr>
        <w:t>………</w:t>
      </w:r>
      <w:r w:rsidR="002D071D">
        <w:rPr>
          <w:rStyle w:val="Gvdemetni31"/>
          <w:rFonts w:eastAsia="Courier New"/>
          <w:b w:val="0"/>
          <w:u w:val="none"/>
        </w:rPr>
        <w:t>……</w:t>
      </w:r>
      <w:r w:rsidR="00DC5DD1">
        <w:rPr>
          <w:rStyle w:val="Gvdemetni31"/>
          <w:rFonts w:eastAsia="Courier New"/>
          <w:b w:val="0"/>
          <w:u w:val="none"/>
        </w:rPr>
        <w:t>…………………………………………………………………………………</w:t>
      </w:r>
    </w:p>
    <w:tbl>
      <w:tblPr>
        <w:tblOverlap w:val="never"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155"/>
      </w:tblGrid>
      <w:tr w:rsidR="006B727C" w:rsidRPr="00CA5DE3" w:rsidTr="00E66560">
        <w:trPr>
          <w:trHeight w:hRule="exact" w:val="350"/>
          <w:jc w:val="center"/>
        </w:trPr>
        <w:tc>
          <w:tcPr>
            <w:tcW w:w="9485" w:type="dxa"/>
            <w:gridSpan w:val="2"/>
            <w:shd w:val="pct15" w:color="auto" w:fill="FFFFFF"/>
            <w:vAlign w:val="center"/>
          </w:tcPr>
          <w:p w:rsidR="006B727C" w:rsidRPr="00CA5DE3" w:rsidRDefault="006B727C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ÖĞRENCİNİN BİLGİLERİ</w:t>
            </w: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>T.C. Kimlik No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62B12">
              <w:rPr>
                <w:rStyle w:val="Gvdemetni2Kaln"/>
                <w:b w:val="0"/>
              </w:rPr>
              <w:t>Sınıfı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 xml:space="preserve">Okula kayıt </w:t>
            </w:r>
            <w:r w:rsidR="00C62B12">
              <w:rPr>
                <w:rStyle w:val="Gvdemetni2Kaln"/>
                <w:b w:val="0"/>
              </w:rPr>
              <w:t>/</w:t>
            </w:r>
            <w:r w:rsidR="006B727C" w:rsidRPr="00CA5DE3">
              <w:rPr>
                <w:rStyle w:val="Gvdemetni2Kaln"/>
                <w:b w:val="0"/>
              </w:rPr>
              <w:t>nakil tarihi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61656E">
        <w:trPr>
          <w:trHeight w:hRule="exact" w:val="51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1656E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1656E" w:rsidRPr="00CA5DE3">
              <w:rPr>
                <w:rStyle w:val="Gvdemetni2Kaln"/>
                <w:b w:val="0"/>
              </w:rPr>
              <w:t>Ev adresi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1656E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071D" w:rsidRPr="00CA5DE3" w:rsidRDefault="002D071D" w:rsidP="002D071D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1219" w:tblpY="206"/>
        <w:tblOverlap w:val="never"/>
        <w:tblW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40"/>
      </w:tblGrid>
      <w:tr w:rsidR="00E66560" w:rsidRPr="00CA5DE3" w:rsidTr="00E66560">
        <w:trPr>
          <w:trHeight w:hRule="exact" w:val="4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e</w:t>
            </w:r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5951" w:tblpY="-17"/>
        <w:tblOverlap w:val="never"/>
        <w:tblW w:w="4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</w:tblGrid>
      <w:tr w:rsidR="0061656E" w:rsidRPr="00CA5DE3" w:rsidTr="00195ABD">
        <w:trPr>
          <w:trHeight w:hRule="exact" w:val="43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BABA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e</w:t>
            </w:r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1DDA" w:rsidRDefault="00201DDA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b/>
          <w:sz w:val="22"/>
          <w:szCs w:val="22"/>
        </w:rPr>
      </w:pPr>
    </w:p>
    <w:p w:rsidR="0072231A" w:rsidRPr="00443E25" w:rsidRDefault="0072231A" w:rsidP="002D071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23"/>
        <w:tblOverlap w:val="never"/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54"/>
      </w:tblGrid>
      <w:tr w:rsidR="007505B0" w:rsidRPr="00443E25" w:rsidTr="00195ABD">
        <w:trPr>
          <w:trHeight w:hRule="exact" w:val="375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443E25">
              <w:rPr>
                <w:rStyle w:val="Gvdemetni2Kaln"/>
              </w:rPr>
              <w:t>ĞRENCİNİN VASİ BİLGİLERİ  (VARSA)</w:t>
            </w: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201DDA">
              <w:rPr>
                <w:rStyle w:val="Gvdemetni2Kaln"/>
                <w:b w:val="0"/>
              </w:rPr>
              <w:t>e</w:t>
            </w:r>
            <w:r w:rsidRPr="00443E25">
              <w:rPr>
                <w:rStyle w:val="Gvdemetni2Kaln"/>
                <w:b w:val="0"/>
              </w:rPr>
              <w:t>-Posta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E25" w:rsidRDefault="00443E25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Overlap w:val="never"/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086"/>
        <w:gridCol w:w="615"/>
        <w:gridCol w:w="1559"/>
        <w:gridCol w:w="1063"/>
        <w:gridCol w:w="638"/>
        <w:gridCol w:w="1490"/>
        <w:gridCol w:w="13"/>
      </w:tblGrid>
      <w:tr w:rsidR="006B727C" w:rsidRPr="00CA5DE3" w:rsidTr="00911070">
        <w:trPr>
          <w:trHeight w:hRule="exact" w:val="726"/>
        </w:trPr>
        <w:tc>
          <w:tcPr>
            <w:tcW w:w="9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t>ÖDEME BİLGİLERİ</w:t>
            </w:r>
          </w:p>
          <w:p w:rsidR="006B727C" w:rsidRPr="00EF14FE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EF14FE">
              <w:rPr>
                <w:rStyle w:val="Gvdemetni2Kaln"/>
                <w:b w:val="0"/>
              </w:rPr>
              <w:t>(20</w:t>
            </w:r>
            <w:r w:rsidR="00250C81">
              <w:rPr>
                <w:rStyle w:val="Gvdemetni2Kaln"/>
                <w:b w:val="0"/>
              </w:rPr>
              <w:t>…</w:t>
            </w:r>
            <w:r>
              <w:rPr>
                <w:rStyle w:val="Gvdemetni2Kaln"/>
                <w:b w:val="0"/>
              </w:rPr>
              <w:t xml:space="preserve">- </w:t>
            </w:r>
            <w:r w:rsidRPr="00EF14FE">
              <w:rPr>
                <w:rStyle w:val="Gvdemetni2Kaln"/>
                <w:b w:val="0"/>
              </w:rPr>
              <w:t xml:space="preserve"> </w:t>
            </w:r>
            <w:r w:rsidR="005E3396" w:rsidRPr="00EF14FE">
              <w:rPr>
                <w:rStyle w:val="Gvdemetni2Kaln"/>
                <w:b w:val="0"/>
              </w:rPr>
              <w:t>20</w:t>
            </w:r>
            <w:r w:rsidR="00250C81">
              <w:rPr>
                <w:rStyle w:val="Gvdemetni2Kaln"/>
                <w:b w:val="0"/>
              </w:rPr>
              <w:t>…</w:t>
            </w:r>
            <w:r w:rsidR="005E3396" w:rsidRPr="00EF14FE">
              <w:rPr>
                <w:rStyle w:val="Gvdemetni2Kaln"/>
                <w:b w:val="0"/>
              </w:rPr>
              <w:t xml:space="preserve"> Öğretim</w:t>
            </w:r>
            <w:r w:rsidRPr="00EF14FE">
              <w:rPr>
                <w:rStyle w:val="Gvdemetni2Kaln"/>
                <w:b w:val="0"/>
              </w:rPr>
              <w:t xml:space="preserve"> Yılı İçin)</w:t>
            </w:r>
          </w:p>
        </w:tc>
      </w:tr>
      <w:tr w:rsidR="00173484" w:rsidRPr="00CA5DE3" w:rsidTr="008577EC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84" w:rsidRPr="00CA5DE3" w:rsidRDefault="00173484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>Kurumun İlan Ettiği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Ücretler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7505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Öğrenci İçin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Belirlenen Ücretler</w:t>
            </w:r>
          </w:p>
        </w:tc>
      </w:tr>
      <w:tr w:rsidR="00173484" w:rsidRPr="00CA5DE3" w:rsidTr="00173484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>
              <w:rPr>
                <w:rStyle w:val="Gvdemetni2Kaln"/>
                <w:b w:val="0"/>
              </w:rPr>
              <w:t>Ücret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KDV 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Oranı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Ücret+KDV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>
              <w:rPr>
                <w:rStyle w:val="Gvdemetni2Kaln"/>
                <w:b w:val="0"/>
              </w:rPr>
              <w:t>Ücret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KDV 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Oranı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Ücret+KDV</w:t>
            </w: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500083" w:rsidRDefault="00173484" w:rsidP="00AE1AA9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auto"/>
                <w:vertAlign w:val="superscript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</w:t>
            </w:r>
            <w:r w:rsidR="00AE1AA9" w:rsidRPr="00500083">
              <w:rPr>
                <w:rStyle w:val="Gvdemetni2Kaln"/>
                <w:b w:val="0"/>
                <w:color w:val="auto"/>
              </w:rPr>
              <w:t>Eğitim</w:t>
            </w:r>
            <w:r w:rsidRPr="00500083">
              <w:rPr>
                <w:rStyle w:val="Gvdemetni2Kaln"/>
                <w:b w:val="0"/>
                <w:color w:val="auto"/>
              </w:rPr>
              <w:t xml:space="preserve">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104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50008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>Okul-Aile Birliğinin Almış Olduğu Karar Doğrultusunda Öğrenci Kıyafeti ve Kıyafet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E1AA9" w:rsidRPr="009A0B57" w:rsidRDefault="00AE1AA9" w:rsidP="00173484">
            <w:pPr>
              <w:pStyle w:val="Gvdemetni20"/>
              <w:shd w:val="clear" w:color="auto" w:fill="auto"/>
              <w:spacing w:before="0" w:line="244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 w:rsidRPr="009A0B57">
              <w:rPr>
                <w:sz w:val="24"/>
                <w:szCs w:val="24"/>
              </w:rPr>
              <w:t xml:space="preserve">Veli İsteğine Bağlı </w:t>
            </w:r>
            <w:r>
              <w:rPr>
                <w:sz w:val="24"/>
                <w:szCs w:val="24"/>
              </w:rPr>
              <w:t>Ücretler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Yemek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Kahvaltı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Takviye Kursu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35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Yatakhane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Kitap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36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Kırtasiye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173484">
        <w:trPr>
          <w:gridAfter w:val="1"/>
          <w:wAfter w:w="13" w:type="dxa"/>
          <w:trHeight w:hRule="exact" w:val="36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Servis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(6)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AA9" w:rsidRPr="00CA5DE3" w:rsidTr="00477406">
        <w:trPr>
          <w:gridAfter w:val="1"/>
          <w:wAfter w:w="13" w:type="dxa"/>
          <w:trHeight w:hRule="exact" w:val="41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AA9" w:rsidRPr="0050008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auto"/>
              </w:rPr>
            </w:pPr>
            <w:r w:rsidRPr="00500083">
              <w:rPr>
                <w:rStyle w:val="Gvdemetni2Kaln"/>
                <w:b w:val="0"/>
                <w:color w:val="auto"/>
              </w:rPr>
              <w:t xml:space="preserve"> Etüt Ücreti </w:t>
            </w:r>
            <w:r w:rsidRPr="00500083">
              <w:rPr>
                <w:rStyle w:val="Gvdemetni2Kaln"/>
                <w:b w:val="0"/>
                <w:color w:val="auto"/>
                <w:vertAlign w:val="superscript"/>
              </w:rPr>
              <w:t>(7)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AA9" w:rsidRPr="00CA5DE3" w:rsidRDefault="00AE1AA9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A9" w:rsidRPr="00CA5DE3" w:rsidRDefault="00AE1AA9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bookmarkStart w:id="0" w:name="_GoBack"/>
            <w:bookmarkEnd w:id="0"/>
            <w:r>
              <w:rPr>
                <w:rStyle w:val="Gvdemetni2Kaln"/>
              </w:rPr>
              <w:t>ÜCRETLER TOPLAMI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Ödeme Şekli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Peşin                                      (    ) Taksit 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Taksit Başlangıç Tarihi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20…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Taksit Sayısı ve Tutarı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 Mu?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  <w:r w:rsidRPr="00CA5DE3">
              <w:rPr>
                <w:rStyle w:val="Gvdemetni2Kaln"/>
                <w:b w:val="0"/>
              </w:rPr>
              <w:tab/>
              <w:t xml:space="preserve">        (   ) Hayır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Alıyorsa Yüzdesi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Yapıldı Mı?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Hayır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Yapılmışsa Nedeni?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Kardeş İndirimi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Öğretmen Çocuğu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Personel Çocuğu İndirimi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Başarı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Kurumsal İndirim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>
              <w:t>Kayıtlı Öğrenci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35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</w:t>
            </w:r>
            <w:r w:rsidRPr="00CA5DE3">
              <w:t xml:space="preserve"> Şehit/Gazi Çocuğu İn</w:t>
            </w:r>
            <w:r>
              <w:t>d</w:t>
            </w:r>
            <w:r w:rsidRPr="00CA5DE3">
              <w:t>irimi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Korucu Çocuğu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Diğer İndirimler ( ……………………………………… ..  )</w:t>
            </w:r>
          </w:p>
        </w:tc>
      </w:tr>
    </w:tbl>
    <w:p w:rsidR="006C74F1" w:rsidRPr="00CA5DE3" w:rsidRDefault="006C74F1" w:rsidP="006C74F1">
      <w:pPr>
        <w:pStyle w:val="Balk10"/>
        <w:keepNext/>
        <w:keepLines/>
        <w:shd w:val="clear" w:color="auto" w:fill="auto"/>
        <w:spacing w:before="597" w:after="305"/>
        <w:ind w:left="40" w:firstLine="0"/>
      </w:pPr>
      <w:bookmarkStart w:id="1" w:name="bookmark0"/>
      <w:r w:rsidRPr="00CA5DE3">
        <w:t>GENEL HUSUSLAR</w:t>
      </w:r>
    </w:p>
    <w:bookmarkEnd w:id="1"/>
    <w:p w:rsidR="009A0B57" w:rsidRDefault="000F151D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FC5D29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 xml:space="preserve">sonraki eğitim öğretim yılında okula devam etmek istemesi durumunda, yukarıda </w:t>
      </w:r>
      <w:r w:rsidR="00F57661" w:rsidRPr="00FC5D29">
        <w:rPr>
          <w:rFonts w:ascii="Times New Roman" w:hAnsi="Times New Roman" w:cs="Times New Roman"/>
          <w:i/>
        </w:rPr>
        <w:t>“</w:t>
      </w:r>
      <w:r w:rsidR="0077374E" w:rsidRPr="00FC5D29">
        <w:rPr>
          <w:rFonts w:ascii="Times New Roman" w:hAnsi="Times New Roman" w:cs="Times New Roman"/>
          <w:b/>
          <w:i/>
        </w:rPr>
        <w:t xml:space="preserve">Ödeme Bilgileri Bölümünde </w:t>
      </w:r>
      <w:r w:rsidR="00FC5D29" w:rsidRPr="00FC5D29">
        <w:rPr>
          <w:rFonts w:ascii="Times New Roman" w:hAnsi="Times New Roman" w:cs="Times New Roman"/>
          <w:b/>
          <w:i/>
        </w:rPr>
        <w:t xml:space="preserve">Öğrenci İçin Belirlenen Öğrenim </w:t>
      </w:r>
      <w:r w:rsidR="00FC5D29">
        <w:rPr>
          <w:rFonts w:ascii="Times New Roman" w:hAnsi="Times New Roman" w:cs="Times New Roman"/>
          <w:b/>
          <w:i/>
        </w:rPr>
        <w:t>Ücreti</w:t>
      </w:r>
      <w:r w:rsidR="00F57661" w:rsidRPr="00FC5D29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üzerinden artış yapılacaktır.</w:t>
      </w:r>
    </w:p>
    <w:p w:rsidR="004B6787" w:rsidRDefault="004B6787" w:rsidP="004B6787">
      <w:pPr>
        <w:pStyle w:val="ListeParagraf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4B6787">
        <w:rPr>
          <w:rFonts w:ascii="Times New Roman" w:hAnsi="Times New Roman" w:cs="Times New Roman"/>
        </w:rPr>
        <w:t xml:space="preserve">Bir sonraki yılda öğrencinin </w:t>
      </w:r>
      <w:r w:rsidR="00657EB6">
        <w:rPr>
          <w:rFonts w:ascii="Times New Roman" w:hAnsi="Times New Roman" w:cs="Times New Roman"/>
        </w:rPr>
        <w:t xml:space="preserve">aynı okulun ara </w:t>
      </w:r>
      <w:r w:rsidR="004B02DC">
        <w:rPr>
          <w:rFonts w:ascii="Times New Roman" w:hAnsi="Times New Roman" w:cs="Times New Roman"/>
        </w:rPr>
        <w:t>sınıfı</w:t>
      </w:r>
      <w:r w:rsidR="00657EB6">
        <w:rPr>
          <w:rFonts w:ascii="Times New Roman" w:hAnsi="Times New Roman" w:cs="Times New Roman"/>
        </w:rPr>
        <w:t>na</w:t>
      </w:r>
      <w:r w:rsidRPr="004B6787">
        <w:rPr>
          <w:rFonts w:ascii="Times New Roman" w:hAnsi="Times New Roman" w:cs="Times New Roman"/>
        </w:rPr>
        <w:t xml:space="preserve"> devam emek istemesi durumunda eğitim ücreti, yılsonu TÜFE oranı dikkate alınarak Bakanlıkça belirlenen oranı aşmayacak şekilde tespit edilir.</w:t>
      </w:r>
      <w:r>
        <w:rPr>
          <w:rFonts w:ascii="Times New Roman" w:hAnsi="Times New Roman" w:cs="Times New Roman"/>
        </w:rPr>
        <w:t xml:space="preserve"> </w:t>
      </w:r>
    </w:p>
    <w:p w:rsidR="002A5E7F" w:rsidRPr="00500083" w:rsidRDefault="002A5E7F" w:rsidP="004B6787">
      <w:pPr>
        <w:pStyle w:val="ListeParagraf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lastRenderedPageBreak/>
        <w:t xml:space="preserve">Kurumumuz, bir sonraki yılın eğitim ve öğretim ücretini ve diğer (takviye kursları, yemek, servis, </w:t>
      </w:r>
      <w:r w:rsidR="001C1DA5" w:rsidRPr="00500083">
        <w:rPr>
          <w:rFonts w:ascii="Times New Roman" w:hAnsi="Times New Roman" w:cs="Times New Roman"/>
        </w:rPr>
        <w:t xml:space="preserve">kıyafet, kırtasiye, </w:t>
      </w:r>
      <w:r w:rsidR="00003C7B" w:rsidRPr="00500083">
        <w:rPr>
          <w:rFonts w:ascii="Times New Roman" w:hAnsi="Times New Roman" w:cs="Times New Roman"/>
        </w:rPr>
        <w:t>yatakhane</w:t>
      </w:r>
      <w:r w:rsidRPr="0050008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Sosyal ve kültürel faaliyetler, gezi ve gözlem gibi diğer etkinlikler için ücretler, faaliyet öncesi belirlenir. Kurs ve faaliyetlere katılım ise veli/vasi izni doğrultusunda gerçekleşir.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 xml:space="preserve">Kurumumuz, öğrenci veya velilerinden </w:t>
      </w:r>
      <w:r w:rsidRPr="00500083">
        <w:rPr>
          <w:rFonts w:ascii="Times New Roman" w:hAnsi="Times New Roman" w:cs="Times New Roman"/>
          <w:b/>
          <w:i/>
        </w:rPr>
        <w:t>beceri eğitimi / staj çalışması</w:t>
      </w:r>
      <w:r w:rsidRPr="00500083">
        <w:rPr>
          <w:rFonts w:ascii="Times New Roman" w:hAnsi="Times New Roman" w:cs="Times New Roman"/>
        </w:rPr>
        <w:t xml:space="preserve"> adı altında ayrı bir ücret talep etmeyecektir.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Kurumumuzun süresi içinde eğitim ve öğretim ücretini ila</w:t>
      </w:r>
      <w:r w:rsidR="003D56C1" w:rsidRPr="00500083">
        <w:rPr>
          <w:rFonts w:ascii="Times New Roman" w:hAnsi="Times New Roman" w:cs="Times New Roman"/>
        </w:rPr>
        <w:t>n etmemesi halinde, kurumumuzda</w:t>
      </w:r>
      <w:r w:rsidRPr="00500083">
        <w:rPr>
          <w:rFonts w:ascii="Times New Roman" w:hAnsi="Times New Roman" w:cs="Times New Roman"/>
        </w:rPr>
        <w:t xml:space="preserve"> bir önceki yılın </w:t>
      </w:r>
      <w:r w:rsidR="003D56C1" w:rsidRPr="00500083">
        <w:rPr>
          <w:rFonts w:ascii="Times New Roman" w:hAnsi="Times New Roman" w:cs="Times New Roman"/>
        </w:rPr>
        <w:t xml:space="preserve">sözleşmesindeki </w:t>
      </w:r>
      <w:r w:rsidRPr="00500083">
        <w:rPr>
          <w:rFonts w:ascii="Times New Roman" w:hAnsi="Times New Roman" w:cs="Times New Roman"/>
        </w:rPr>
        <w:t>eğitim ve öğretim ücreti geçerli olacaktır.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Kurumumuzun eğitim ve öğreti</w:t>
      </w:r>
      <w:r w:rsidR="006E6EEB" w:rsidRPr="00500083">
        <w:rPr>
          <w:rFonts w:ascii="Times New Roman" w:hAnsi="Times New Roman" w:cs="Times New Roman"/>
        </w:rPr>
        <w:t>m ücreti kurum adına açılan ve v</w:t>
      </w:r>
      <w:r w:rsidRPr="00500083">
        <w:rPr>
          <w:rFonts w:ascii="Times New Roman" w:hAnsi="Times New Roman" w:cs="Times New Roman"/>
        </w:rPr>
        <w:t>aliliğe bildirilen banka hesap numarasına yatırılarak tahsil edilir.</w:t>
      </w:r>
      <w:r w:rsidR="00FF77AA" w:rsidRPr="00500083">
        <w:rPr>
          <w:rFonts w:ascii="Times New Roman" w:hAnsi="Times New Roman" w:cs="Times New Roman"/>
        </w:rPr>
        <w:t xml:space="preserve"> Öğrencilerden alınan ücretler e-Okul sistemin</w:t>
      </w:r>
      <w:r w:rsidR="00CA5DE3" w:rsidRPr="00500083">
        <w:rPr>
          <w:rFonts w:ascii="Times New Roman" w:hAnsi="Times New Roman" w:cs="Times New Roman"/>
        </w:rPr>
        <w:t>e işlenir ve velilerin bilgisine sunulur.</w:t>
      </w:r>
    </w:p>
    <w:p w:rsidR="002E0CB4" w:rsidRPr="00500083" w:rsidRDefault="00543884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  <w:lang w:bidi="tr-TR"/>
        </w:rPr>
        <w:t>Okulumuz</w:t>
      </w:r>
      <w:r w:rsidR="002E0CB4" w:rsidRPr="00500083">
        <w:rPr>
          <w:rFonts w:ascii="Times New Roman" w:hAnsi="Times New Roman" w:cs="Times New Roman"/>
          <w:lang w:bidi="tr-TR"/>
        </w:rPr>
        <w:t>, ders yılı sonunda ö</w:t>
      </w:r>
      <w:r w:rsidRPr="00500083">
        <w:rPr>
          <w:rFonts w:ascii="Times New Roman" w:hAnsi="Times New Roman" w:cs="Times New Roman"/>
          <w:lang w:bidi="tr-TR"/>
        </w:rPr>
        <w:t>ğrenim ücreti ödemesi yapmayan öğrencinin kaydını</w:t>
      </w:r>
      <w:r w:rsidR="002E0CB4" w:rsidRPr="00500083">
        <w:rPr>
          <w:rFonts w:ascii="Times New Roman" w:hAnsi="Times New Roman" w:cs="Times New Roman"/>
          <w:lang w:bidi="tr-TR"/>
        </w:rPr>
        <w:t xml:space="preserve"> yenilemeyebilir. Kaydı yenilenmeyen öğrencinin nakli, veli/vasisi tarafından başka bir özel okula veya öğrenci yerleştirme ve nakil komisyonu aracılığıyla resmî kurumların tabi olduğu ilgili mevzuat hükümleri çerçevesinde uygun olan resmî okula veya açık öğretim lisesine alınır.</w:t>
      </w:r>
    </w:p>
    <w:p w:rsidR="002E0CB4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>MEB Özel Öğre</w:t>
      </w:r>
      <w:r w:rsidR="00BD1FE7" w:rsidRPr="00500083">
        <w:rPr>
          <w:rFonts w:ascii="Times New Roman" w:hAnsi="Times New Roman" w:cs="Times New Roman"/>
        </w:rPr>
        <w:t xml:space="preserve">tim Kurumları Yönetmeliğinin 56 </w:t>
      </w:r>
      <w:r w:rsidRPr="00500083">
        <w:rPr>
          <w:rFonts w:ascii="Times New Roman" w:hAnsi="Times New Roman" w:cs="Times New Roman"/>
        </w:rPr>
        <w:t xml:space="preserve">ncı </w:t>
      </w:r>
      <w:r w:rsidR="006E6EEB" w:rsidRPr="00500083">
        <w:rPr>
          <w:rFonts w:ascii="Times New Roman" w:hAnsi="Times New Roman" w:cs="Times New Roman"/>
        </w:rPr>
        <w:t>m</w:t>
      </w:r>
      <w:r w:rsidRPr="00500083">
        <w:rPr>
          <w:rFonts w:ascii="Times New Roman" w:hAnsi="Times New Roman" w:cs="Times New Roman"/>
        </w:rPr>
        <w:t xml:space="preserve">addesi hükümlerince; </w:t>
      </w:r>
      <w:r w:rsidR="002E0CB4" w:rsidRPr="00500083">
        <w:rPr>
          <w:rFonts w:ascii="Times New Roman" w:hAnsi="Times New Roman" w:cs="Times New Roman"/>
        </w:rPr>
        <w:t>sınavla öğrenci alan resmî okulların 9 uncu sınıflarına kayıt yaptırdığını belgelendirenler hariç,</w:t>
      </w:r>
      <w:r w:rsidR="002E0CB4" w:rsidRPr="00500083">
        <w:t xml:space="preserve"> </w:t>
      </w:r>
      <w:r w:rsidRPr="00500083">
        <w:rPr>
          <w:rFonts w:ascii="Times New Roman" w:hAnsi="Times New Roman" w:cs="Times New Roman"/>
        </w:rPr>
        <w:t>eğitim ve öğretim yılı başlamadan kurumumuzdan ayrılanlara</w:t>
      </w:r>
      <w:r w:rsidR="00BD1FE7" w:rsidRPr="00500083">
        <w:rPr>
          <w:rFonts w:ascii="Times New Roman" w:hAnsi="Times New Roman" w:cs="Times New Roman"/>
        </w:rPr>
        <w:t xml:space="preserve">, öğrencinin ödeyeceği </w:t>
      </w:r>
      <w:r w:rsidR="00CA5DE3" w:rsidRPr="00500083">
        <w:rPr>
          <w:rFonts w:ascii="Times New Roman" w:hAnsi="Times New Roman" w:cs="Times New Roman"/>
        </w:rPr>
        <w:t xml:space="preserve">yıllık ücretin </w:t>
      </w:r>
      <w:r w:rsidRPr="0050008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="00BD1FE7" w:rsidRPr="00500083">
        <w:rPr>
          <w:rFonts w:ascii="Times New Roman" w:hAnsi="Times New Roman" w:cs="Times New Roman"/>
        </w:rPr>
        <w:t xml:space="preserve">öğrencinin ödeyeceği </w:t>
      </w:r>
      <w:r w:rsidRPr="00500083">
        <w:rPr>
          <w:rFonts w:ascii="Times New Roman" w:hAnsi="Times New Roman" w:cs="Times New Roman"/>
        </w:rPr>
        <w:t xml:space="preserve">yıllık ücretin %10’u ile öğrenim gördüğü günlere göre hesaplanan miktarın dışındaki kısmı öğrenci veli/vasisine </w:t>
      </w:r>
      <w:r w:rsidR="002E0CB4" w:rsidRPr="00500083">
        <w:rPr>
          <w:rFonts w:ascii="Times New Roman" w:hAnsi="Times New Roman" w:cs="Times New Roman"/>
        </w:rPr>
        <w:t>ücret iadeleri ayrılış tarihinden itibaren en geç bir ay içerisinde yapılır.</w:t>
      </w:r>
    </w:p>
    <w:p w:rsidR="002A5E7F" w:rsidRPr="00500083" w:rsidRDefault="002E0CB4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 xml:space="preserve"> </w:t>
      </w:r>
      <w:r w:rsidR="002A5E7F" w:rsidRPr="0050008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öğrenci veli/vasisine geri ödenir. </w:t>
      </w:r>
    </w:p>
    <w:p w:rsidR="002A5E7F" w:rsidRPr="0050008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50008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="00986CFF" w:rsidRPr="00500083">
        <w:rPr>
          <w:rFonts w:ascii="Times New Roman" w:hAnsi="Times New Roman" w:cs="Times New Roman"/>
        </w:rPr>
        <w:t xml:space="preserve">herhangi bir </w:t>
      </w:r>
      <w:r w:rsidRPr="00500083">
        <w:rPr>
          <w:rFonts w:ascii="Times New Roman" w:hAnsi="Times New Roman" w:cs="Times New Roman"/>
        </w:rPr>
        <w:t>ücret talep edilmeyecektir.</w:t>
      </w:r>
    </w:p>
    <w:p w:rsidR="006C74F1" w:rsidRPr="006C74F1" w:rsidRDefault="006C74F1" w:rsidP="006C74F1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Öğrencinin velisi/vasisi </w:t>
      </w:r>
      <w:r w:rsidR="00986CFF" w:rsidRPr="00CA5DE3">
        <w:rPr>
          <w:rFonts w:ascii="Times New Roman" w:hAnsi="Times New Roman" w:cs="Times New Roman"/>
        </w:rPr>
        <w:t xml:space="preserve">bu sözleşmede </w:t>
      </w:r>
      <w:r w:rsidR="008C2DB4" w:rsidRPr="00CA5DE3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="00986CFF" w:rsidRPr="00CA5DE3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="00986CFF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Öğreti</w:t>
      </w:r>
      <w:r w:rsidR="00250C81">
        <w:rPr>
          <w:rFonts w:ascii="Times New Roman" w:hAnsi="Times New Roman" w:cs="Times New Roman"/>
        </w:rPr>
        <w:t xml:space="preserve">m Kurumları Yönetmeliğinin Ek 2 </w:t>
      </w:r>
      <w:r w:rsidRPr="00CA5DE3">
        <w:rPr>
          <w:rFonts w:ascii="Times New Roman" w:hAnsi="Times New Roman" w:cs="Times New Roman"/>
        </w:rPr>
        <w:t xml:space="preserve">nci maddesine göre; kurumumuzun ilan ettiği yıllık ücretin %51’i ve fazlası oranında burslu okutulan öğrencinin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="00986CFF" w:rsidRPr="00CA5DE3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</w:t>
      </w:r>
      <w:r w:rsidR="00E6157E">
        <w:rPr>
          <w:rFonts w:ascii="Times New Roman" w:hAnsi="Times New Roman" w:cs="Times New Roman"/>
        </w:rPr>
        <w:t xml:space="preserve"> mazeretlerini okula bildirir. veli/vasi tarafından</w:t>
      </w:r>
      <w:r w:rsidRPr="00CA5DE3">
        <w:rPr>
          <w:rFonts w:ascii="Times New Roman" w:hAnsi="Times New Roman" w:cs="Times New Roman"/>
        </w:rPr>
        <w:t xml:space="preserve"> söz konusu bildirimin okula yapılmaması halinde, okul idaresi gelmeyen öğrencilerin velisiyle/vasisiyle iletişim kurarak devamsız öğrenci hakkında veli/vasiye bilgi verir.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="00133E25" w:rsidRPr="00CA5DE3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:rsidR="00CA2215" w:rsidRPr="00CA5DE3" w:rsidRDefault="00CA2215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133E25" w:rsidRPr="00CA5DE3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="00610BC8" w:rsidRPr="00CA5DE3">
        <w:rPr>
          <w:rFonts w:ascii="Times New Roman" w:hAnsi="Times New Roman" w:cs="Times New Roman"/>
          <w:b/>
          <w:sz w:val="22"/>
          <w:szCs w:val="22"/>
        </w:rPr>
        <w:t>Hususlar</w:t>
      </w:r>
    </w:p>
    <w:p w:rsidR="00133E25" w:rsidRPr="00CA5DE3" w:rsidRDefault="000F151D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(Yürürlükteki mevzuat</w:t>
      </w:r>
      <w:r w:rsidR="002A7DF0">
        <w:rPr>
          <w:rFonts w:ascii="Times New Roman" w:hAnsi="Times New Roman" w:cs="Times New Roman"/>
          <w:sz w:val="22"/>
          <w:szCs w:val="22"/>
        </w:rPr>
        <w:t>a</w:t>
      </w:r>
      <w:r w:rsidR="001A0008"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8C2DB4" w:rsidRPr="00CA5DE3">
        <w:rPr>
          <w:rFonts w:ascii="Times New Roman" w:hAnsi="Times New Roman" w:cs="Times New Roman"/>
          <w:sz w:val="22"/>
          <w:szCs w:val="22"/>
        </w:rPr>
        <w:t>ve Kayıt sözleşmesi</w:t>
      </w:r>
      <w:r w:rsidR="00133E25"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="008C2DB4" w:rsidRPr="00CA5DE3">
        <w:rPr>
          <w:rFonts w:ascii="Times New Roman" w:hAnsi="Times New Roman" w:cs="Times New Roman"/>
          <w:sz w:val="22"/>
          <w:szCs w:val="22"/>
        </w:rPr>
        <w:t>yla özel şartlar belirlenebilir</w:t>
      </w:r>
      <w:r w:rsidR="00133E25" w:rsidRPr="00CA5DE3">
        <w:rPr>
          <w:rFonts w:ascii="Times New Roman" w:hAnsi="Times New Roman" w:cs="Times New Roman"/>
          <w:sz w:val="22"/>
          <w:szCs w:val="22"/>
        </w:rPr>
        <w:t>)</w:t>
      </w:r>
    </w:p>
    <w:p w:rsidR="00133E25" w:rsidRPr="00C73FFA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1.</w:t>
      </w:r>
    </w:p>
    <w:p w:rsidR="00133E25" w:rsidRPr="00C73FFA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2.</w:t>
      </w:r>
    </w:p>
    <w:p w:rsidR="00CA5DE3" w:rsidRPr="00C73FFA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</w:t>
      </w:r>
    </w:p>
    <w:p w:rsidR="002A5E7F" w:rsidRPr="007D0D80" w:rsidRDefault="002A5E7F" w:rsidP="007D0D80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>… / … / 20 …</w:t>
      </w:r>
    </w:p>
    <w:p w:rsidR="00E10467" w:rsidRPr="007D0D80" w:rsidRDefault="002A5E7F" w:rsidP="007D0D80">
      <w:pPr>
        <w:ind w:left="-142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Kurumun             </w:t>
      </w:r>
      <w:r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Adı Soyadı ve İmzası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E048D8" w:rsidRPr="00CA5DE3">
        <w:rPr>
          <w:rFonts w:ascii="Times New Roman" w:hAnsi="Times New Roman" w:cs="Times New Roman"/>
          <w:sz w:val="22"/>
          <w:szCs w:val="22"/>
        </w:rPr>
        <w:t>(Kaşe,</w:t>
      </w:r>
      <w:r w:rsidRPr="00CA5DE3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="00003C7B" w:rsidRPr="00CA5DE3">
        <w:rPr>
          <w:rFonts w:ascii="Times New Roman" w:hAnsi="Times New Roman" w:cs="Times New Roman"/>
          <w:sz w:val="22"/>
          <w:szCs w:val="22"/>
        </w:rPr>
        <w:t>nin İ</w:t>
      </w:r>
      <w:r w:rsidRPr="00CA5DE3">
        <w:rPr>
          <w:rFonts w:ascii="Times New Roman" w:hAnsi="Times New Roman" w:cs="Times New Roman"/>
          <w:sz w:val="22"/>
          <w:szCs w:val="22"/>
        </w:rPr>
        <w:t>mza</w:t>
      </w:r>
      <w:r w:rsidR="00003C7B" w:rsidRPr="00CA5DE3">
        <w:rPr>
          <w:rFonts w:ascii="Times New Roman" w:hAnsi="Times New Roman" w:cs="Times New Roman"/>
          <w:sz w:val="22"/>
          <w:szCs w:val="22"/>
        </w:rPr>
        <w:t>sı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sectPr w:rsidR="00E10467" w:rsidRPr="007D0D80" w:rsidSect="00F70696">
      <w:footerReference w:type="default" r:id="rId9"/>
      <w:pgSz w:w="11900" w:h="16840"/>
      <w:pgMar w:top="851" w:right="73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7E" w:rsidRDefault="0044377E">
      <w:r>
        <w:separator/>
      </w:r>
    </w:p>
  </w:endnote>
  <w:endnote w:type="continuationSeparator" w:id="0">
    <w:p w:rsidR="0044377E" w:rsidRDefault="0044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B0" w:rsidRDefault="00464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6618DC" wp14:editId="4AD47322">
              <wp:simplePos x="0" y="0"/>
              <wp:positionH relativeFrom="page">
                <wp:posOffset>7008495</wp:posOffset>
              </wp:positionH>
              <wp:positionV relativeFrom="page">
                <wp:posOffset>10304145</wp:posOffset>
              </wp:positionV>
              <wp:extent cx="67310" cy="153035"/>
              <wp:effectExtent l="0" t="0" r="889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288C" w:rsidRPr="007A288C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85pt;margin-top:811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288C" w:rsidRPr="007A288C">
                      <w:rPr>
                        <w:rStyle w:val="stbilgiveyaaltbilgi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7E" w:rsidRDefault="0044377E"/>
  </w:footnote>
  <w:footnote w:type="continuationSeparator" w:id="0">
    <w:p w:rsidR="0044377E" w:rsidRDefault="004437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626EB"/>
    <w:multiLevelType w:val="hybridMultilevel"/>
    <w:tmpl w:val="74987C1C"/>
    <w:lvl w:ilvl="0" w:tplc="C4F45188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45B19"/>
    <w:multiLevelType w:val="hybridMultilevel"/>
    <w:tmpl w:val="917A97CA"/>
    <w:lvl w:ilvl="0" w:tplc="81E6C1CE">
      <w:start w:val="1"/>
      <w:numFmt w:val="decimal"/>
      <w:lvlText w:val="(%1)"/>
      <w:lvlJc w:val="left"/>
      <w:pPr>
        <w:ind w:left="1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</w:lvl>
    <w:lvl w:ilvl="3" w:tplc="041F000F" w:tentative="1">
      <w:start w:val="1"/>
      <w:numFmt w:val="decimal"/>
      <w:lvlText w:val="%4."/>
      <w:lvlJc w:val="left"/>
      <w:pPr>
        <w:ind w:left="3415" w:hanging="360"/>
      </w:p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</w:lvl>
    <w:lvl w:ilvl="6" w:tplc="041F000F" w:tentative="1">
      <w:start w:val="1"/>
      <w:numFmt w:val="decimal"/>
      <w:lvlText w:val="%7."/>
      <w:lvlJc w:val="left"/>
      <w:pPr>
        <w:ind w:left="5575" w:hanging="360"/>
      </w:p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0"/>
    <w:rsid w:val="00003C7B"/>
    <w:rsid w:val="00005480"/>
    <w:rsid w:val="000779F8"/>
    <w:rsid w:val="00080996"/>
    <w:rsid w:val="000D3728"/>
    <w:rsid w:val="000E4AA2"/>
    <w:rsid w:val="000F151D"/>
    <w:rsid w:val="000F6BAC"/>
    <w:rsid w:val="00133E25"/>
    <w:rsid w:val="00173484"/>
    <w:rsid w:val="00175A9E"/>
    <w:rsid w:val="00194582"/>
    <w:rsid w:val="00195ABD"/>
    <w:rsid w:val="001A0008"/>
    <w:rsid w:val="001A2E82"/>
    <w:rsid w:val="001C1DA5"/>
    <w:rsid w:val="001E238E"/>
    <w:rsid w:val="001E5BB7"/>
    <w:rsid w:val="00201DDA"/>
    <w:rsid w:val="002128E8"/>
    <w:rsid w:val="00250C81"/>
    <w:rsid w:val="002579C4"/>
    <w:rsid w:val="002859C2"/>
    <w:rsid w:val="00285A2E"/>
    <w:rsid w:val="002A5E7F"/>
    <w:rsid w:val="002A7DF0"/>
    <w:rsid w:val="002B5DAA"/>
    <w:rsid w:val="002C4CEA"/>
    <w:rsid w:val="002D071D"/>
    <w:rsid w:val="002D72FB"/>
    <w:rsid w:val="002E0CB4"/>
    <w:rsid w:val="00310598"/>
    <w:rsid w:val="0036699D"/>
    <w:rsid w:val="003729D0"/>
    <w:rsid w:val="003846BA"/>
    <w:rsid w:val="00396110"/>
    <w:rsid w:val="003A336C"/>
    <w:rsid w:val="003C088B"/>
    <w:rsid w:val="003D56C1"/>
    <w:rsid w:val="003D733C"/>
    <w:rsid w:val="003E113D"/>
    <w:rsid w:val="003E412D"/>
    <w:rsid w:val="004000F7"/>
    <w:rsid w:val="004103C2"/>
    <w:rsid w:val="00442CB8"/>
    <w:rsid w:val="0044377E"/>
    <w:rsid w:val="00443E25"/>
    <w:rsid w:val="00446FE4"/>
    <w:rsid w:val="00464A72"/>
    <w:rsid w:val="00481387"/>
    <w:rsid w:val="004B02DC"/>
    <w:rsid w:val="004B6787"/>
    <w:rsid w:val="00500083"/>
    <w:rsid w:val="00502694"/>
    <w:rsid w:val="005106D8"/>
    <w:rsid w:val="00521DCB"/>
    <w:rsid w:val="00533E4F"/>
    <w:rsid w:val="0053648B"/>
    <w:rsid w:val="00543884"/>
    <w:rsid w:val="0054517A"/>
    <w:rsid w:val="0058418F"/>
    <w:rsid w:val="005A2DBA"/>
    <w:rsid w:val="005B3F1D"/>
    <w:rsid w:val="005E3396"/>
    <w:rsid w:val="005E535A"/>
    <w:rsid w:val="00610BC8"/>
    <w:rsid w:val="0061656E"/>
    <w:rsid w:val="00656058"/>
    <w:rsid w:val="00657EB6"/>
    <w:rsid w:val="00661057"/>
    <w:rsid w:val="00676469"/>
    <w:rsid w:val="00677895"/>
    <w:rsid w:val="006B727C"/>
    <w:rsid w:val="006C74F1"/>
    <w:rsid w:val="006E6EEB"/>
    <w:rsid w:val="00704834"/>
    <w:rsid w:val="0072231A"/>
    <w:rsid w:val="007505B0"/>
    <w:rsid w:val="00764DDF"/>
    <w:rsid w:val="0077374E"/>
    <w:rsid w:val="0078494A"/>
    <w:rsid w:val="007861B0"/>
    <w:rsid w:val="007911E4"/>
    <w:rsid w:val="007A1AEA"/>
    <w:rsid w:val="007A288C"/>
    <w:rsid w:val="007D0D80"/>
    <w:rsid w:val="007D7DF8"/>
    <w:rsid w:val="007F6A77"/>
    <w:rsid w:val="00826A65"/>
    <w:rsid w:val="00880DAB"/>
    <w:rsid w:val="008A1055"/>
    <w:rsid w:val="008C2DB4"/>
    <w:rsid w:val="008D2E80"/>
    <w:rsid w:val="008F2EF2"/>
    <w:rsid w:val="00911070"/>
    <w:rsid w:val="009172E3"/>
    <w:rsid w:val="009258FC"/>
    <w:rsid w:val="00926E69"/>
    <w:rsid w:val="00930D23"/>
    <w:rsid w:val="00986CFF"/>
    <w:rsid w:val="009A0B57"/>
    <w:rsid w:val="009F013B"/>
    <w:rsid w:val="00A23B36"/>
    <w:rsid w:val="00A577BE"/>
    <w:rsid w:val="00A61478"/>
    <w:rsid w:val="00A767AC"/>
    <w:rsid w:val="00AD12E9"/>
    <w:rsid w:val="00AE1AA9"/>
    <w:rsid w:val="00AE41F7"/>
    <w:rsid w:val="00AF6E3C"/>
    <w:rsid w:val="00B17216"/>
    <w:rsid w:val="00B22B8C"/>
    <w:rsid w:val="00BA4FF4"/>
    <w:rsid w:val="00BD1FE7"/>
    <w:rsid w:val="00BF77DC"/>
    <w:rsid w:val="00C23E66"/>
    <w:rsid w:val="00C40668"/>
    <w:rsid w:val="00C40AEF"/>
    <w:rsid w:val="00C414B5"/>
    <w:rsid w:val="00C46689"/>
    <w:rsid w:val="00C62B12"/>
    <w:rsid w:val="00C64488"/>
    <w:rsid w:val="00C73FFA"/>
    <w:rsid w:val="00C85904"/>
    <w:rsid w:val="00C9759B"/>
    <w:rsid w:val="00CA2215"/>
    <w:rsid w:val="00CA5DE3"/>
    <w:rsid w:val="00CF44C0"/>
    <w:rsid w:val="00CF6F03"/>
    <w:rsid w:val="00D05077"/>
    <w:rsid w:val="00D07608"/>
    <w:rsid w:val="00D7346E"/>
    <w:rsid w:val="00DC5DD1"/>
    <w:rsid w:val="00DD44A4"/>
    <w:rsid w:val="00E048D8"/>
    <w:rsid w:val="00E10467"/>
    <w:rsid w:val="00E6157E"/>
    <w:rsid w:val="00E66560"/>
    <w:rsid w:val="00E860F9"/>
    <w:rsid w:val="00E94778"/>
    <w:rsid w:val="00EA4201"/>
    <w:rsid w:val="00EF14FE"/>
    <w:rsid w:val="00F27439"/>
    <w:rsid w:val="00F57661"/>
    <w:rsid w:val="00F70696"/>
    <w:rsid w:val="00FB02A5"/>
    <w:rsid w:val="00FB288C"/>
    <w:rsid w:val="00FC5D29"/>
    <w:rsid w:val="00FD5794"/>
    <w:rsid w:val="00FE013F"/>
    <w:rsid w:val="00FE4E5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1A0008"/>
    <w:rPr>
      <w:color w:val="000000"/>
    </w:rPr>
  </w:style>
  <w:style w:type="character" w:styleId="Kpr">
    <w:name w:val="Hyperlink"/>
    <w:basedOn w:val="VarsaylanParagrafYazTipi"/>
    <w:uiPriority w:val="99"/>
    <w:unhideWhenUsed/>
    <w:rsid w:val="00DC5DD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E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7EB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E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7E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9D69-DEF1-4F62-B97A-BBBA1998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Emrah OZCAN</cp:lastModifiedBy>
  <cp:revision>2</cp:revision>
  <cp:lastPrinted>2020-07-10T06:08:00Z</cp:lastPrinted>
  <dcterms:created xsi:type="dcterms:W3CDTF">2023-01-16T14:25:00Z</dcterms:created>
  <dcterms:modified xsi:type="dcterms:W3CDTF">2023-01-16T14:25:00Z</dcterms:modified>
</cp:coreProperties>
</file>